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FE" w:rsidRDefault="00A756FE" w:rsidP="00A756FE">
      <w:pPr>
        <w:rPr>
          <w:b/>
          <w:sz w:val="28"/>
          <w:szCs w:val="28"/>
        </w:rPr>
      </w:pPr>
      <w:bookmarkStart w:id="0" w:name="_GoBack"/>
      <w:bookmarkEnd w:id="0"/>
    </w:p>
    <w:p w:rsidR="00AE19C5" w:rsidRDefault="00BB28D8" w:rsidP="00A756FE">
      <w:r w:rsidRPr="00A756FE">
        <w:rPr>
          <w:b/>
          <w:sz w:val="28"/>
          <w:szCs w:val="28"/>
        </w:rPr>
        <w:t>1. Job Title</w:t>
      </w:r>
      <w:r w:rsidR="005A54D0" w:rsidRPr="00A756FE">
        <w:rPr>
          <w:b/>
          <w:sz w:val="28"/>
          <w:szCs w:val="28"/>
        </w:rPr>
        <w:t>:</w:t>
      </w:r>
      <w:r w:rsidR="005D4B57" w:rsidRPr="005D4B57">
        <w:t xml:space="preserve"> </w:t>
      </w:r>
    </w:p>
    <w:p w:rsidR="005E5B54" w:rsidRPr="005E5B54" w:rsidRDefault="005E5B54" w:rsidP="00A756FE">
      <w:pPr>
        <w:rPr>
          <w:sz w:val="20"/>
          <w:szCs w:val="20"/>
        </w:rPr>
      </w:pPr>
    </w:p>
    <w:p w:rsidR="00FD6416" w:rsidRPr="005E5B54" w:rsidRDefault="002E2F77" w:rsidP="00A756FE">
      <w:pPr>
        <w:rPr>
          <w:b/>
          <w:sz w:val="24"/>
          <w:szCs w:val="24"/>
        </w:rPr>
      </w:pPr>
      <w:r>
        <w:rPr>
          <w:b/>
          <w:sz w:val="28"/>
          <w:szCs w:val="28"/>
        </w:rPr>
        <w:t xml:space="preserve">Maternity Cover </w:t>
      </w:r>
      <w:r w:rsidR="00AE19C5" w:rsidRPr="005E5B54">
        <w:rPr>
          <w:b/>
          <w:sz w:val="28"/>
          <w:szCs w:val="28"/>
        </w:rPr>
        <w:t xml:space="preserve">Full time teacher of </w:t>
      </w:r>
      <w:r w:rsidR="002A6C9A">
        <w:rPr>
          <w:b/>
          <w:sz w:val="28"/>
          <w:szCs w:val="28"/>
        </w:rPr>
        <w:t>PHYSICAL EDUCATION (February 2019</w:t>
      </w:r>
      <w:r w:rsidR="00617752" w:rsidRPr="005E5B54">
        <w:rPr>
          <w:b/>
          <w:sz w:val="28"/>
          <w:szCs w:val="28"/>
        </w:rPr>
        <w:t xml:space="preserve"> start)</w:t>
      </w:r>
    </w:p>
    <w:p w:rsidR="005E5B54" w:rsidRPr="005E5B54" w:rsidRDefault="005E5B54" w:rsidP="00BB28D8">
      <w:pPr>
        <w:rPr>
          <w:b/>
          <w:sz w:val="20"/>
          <w:szCs w:val="20"/>
        </w:rPr>
      </w:pPr>
    </w:p>
    <w:p w:rsidR="00BB28D8" w:rsidRDefault="00BB28D8" w:rsidP="00BB28D8">
      <w:pPr>
        <w:rPr>
          <w:b/>
          <w:sz w:val="28"/>
          <w:szCs w:val="28"/>
        </w:rPr>
      </w:pPr>
      <w:r w:rsidRPr="00A756FE">
        <w:rPr>
          <w:b/>
          <w:sz w:val="28"/>
          <w:szCs w:val="28"/>
        </w:rPr>
        <w:t>2. Salary</w:t>
      </w:r>
    </w:p>
    <w:p w:rsidR="005E5B54" w:rsidRPr="005E5B54" w:rsidRDefault="005E5B54" w:rsidP="00BB28D8">
      <w:pPr>
        <w:rPr>
          <w:b/>
          <w:sz w:val="20"/>
          <w:szCs w:val="20"/>
        </w:rPr>
      </w:pPr>
    </w:p>
    <w:p w:rsidR="00A756FE" w:rsidRPr="00F62841" w:rsidRDefault="00DF4F68" w:rsidP="0031682D">
      <w:pPr>
        <w:spacing w:after="0" w:line="240" w:lineRule="auto"/>
        <w:rPr>
          <w:rFonts w:eastAsia="Times New Roman" w:cs="Calibri"/>
          <w:sz w:val="24"/>
          <w:szCs w:val="24"/>
          <w:lang w:eastAsia="en-GB"/>
        </w:rPr>
      </w:pPr>
      <w:r w:rsidRPr="00F62841">
        <w:rPr>
          <w:rFonts w:eastAsia="Times New Roman" w:cs="Calibri"/>
          <w:sz w:val="24"/>
          <w:szCs w:val="24"/>
          <w:lang w:eastAsia="en-GB"/>
        </w:rPr>
        <w:t xml:space="preserve">Haberdashers’ Aske’s School for Girls </w:t>
      </w:r>
      <w:r w:rsidR="0031682D" w:rsidRPr="00F62841">
        <w:rPr>
          <w:rFonts w:eastAsia="Times New Roman" w:cs="Calibri"/>
          <w:sz w:val="24"/>
          <w:szCs w:val="24"/>
          <w:lang w:eastAsia="en-GB"/>
        </w:rPr>
        <w:t>is one of the leading</w:t>
      </w:r>
      <w:r w:rsidR="000E45AA" w:rsidRPr="00F62841">
        <w:rPr>
          <w:rFonts w:eastAsia="Times New Roman" w:cs="Calibri"/>
          <w:sz w:val="24"/>
          <w:szCs w:val="24"/>
          <w:lang w:eastAsia="en-GB"/>
        </w:rPr>
        <w:t xml:space="preserve"> independent</w:t>
      </w:r>
      <w:r w:rsidR="0031682D" w:rsidRPr="00F62841">
        <w:rPr>
          <w:rFonts w:eastAsia="Times New Roman" w:cs="Calibri"/>
          <w:sz w:val="24"/>
          <w:szCs w:val="24"/>
          <w:lang w:eastAsia="en-GB"/>
        </w:rPr>
        <w:t xml:space="preserve"> schools</w:t>
      </w:r>
      <w:r w:rsidRPr="00F62841">
        <w:rPr>
          <w:rFonts w:eastAsia="Times New Roman" w:cs="Calibri"/>
          <w:sz w:val="24"/>
          <w:szCs w:val="24"/>
          <w:lang w:eastAsia="en-GB"/>
        </w:rPr>
        <w:t xml:space="preserve"> </w:t>
      </w:r>
      <w:r w:rsidR="0031682D" w:rsidRPr="00F62841">
        <w:rPr>
          <w:rFonts w:eastAsia="Times New Roman" w:cs="Calibri"/>
          <w:sz w:val="24"/>
          <w:szCs w:val="24"/>
          <w:lang w:eastAsia="en-GB"/>
        </w:rPr>
        <w:t>in the country and it</w:t>
      </w:r>
      <w:r w:rsidRPr="00F62841">
        <w:rPr>
          <w:rFonts w:eastAsia="Times New Roman" w:cs="Calibri"/>
          <w:sz w:val="24"/>
          <w:szCs w:val="24"/>
          <w:lang w:eastAsia="en-GB"/>
        </w:rPr>
        <w:t xml:space="preserve"> </w:t>
      </w:r>
      <w:r w:rsidR="0031682D" w:rsidRPr="00F62841">
        <w:rPr>
          <w:rFonts w:eastAsia="Times New Roman" w:cs="Calibri"/>
          <w:sz w:val="24"/>
          <w:szCs w:val="24"/>
          <w:lang w:eastAsia="en-GB"/>
        </w:rPr>
        <w:t>recognises</w:t>
      </w:r>
      <w:r w:rsidRPr="00F62841">
        <w:rPr>
          <w:rFonts w:eastAsia="Times New Roman" w:cs="Calibri"/>
          <w:sz w:val="24"/>
          <w:szCs w:val="24"/>
          <w:lang w:eastAsia="en-GB"/>
        </w:rPr>
        <w:t xml:space="preserve"> </w:t>
      </w:r>
      <w:r w:rsidR="0031682D" w:rsidRPr="00F62841">
        <w:rPr>
          <w:rFonts w:eastAsia="Times New Roman" w:cs="Calibri"/>
          <w:sz w:val="24"/>
          <w:szCs w:val="24"/>
          <w:lang w:eastAsia="en-GB"/>
        </w:rPr>
        <w:t>and rewards teaching excellence.</w:t>
      </w:r>
    </w:p>
    <w:p w:rsidR="00A756FE" w:rsidRPr="00F62841" w:rsidRDefault="00A756FE" w:rsidP="00DF4F68">
      <w:pPr>
        <w:spacing w:after="0" w:line="240" w:lineRule="auto"/>
        <w:rPr>
          <w:rFonts w:eastAsia="Times New Roman" w:cs="Calibri"/>
          <w:sz w:val="24"/>
          <w:szCs w:val="24"/>
          <w:lang w:eastAsia="en-GB"/>
        </w:rPr>
      </w:pPr>
    </w:p>
    <w:p w:rsidR="00DF4F68" w:rsidRPr="00F62841" w:rsidRDefault="0031682D" w:rsidP="00DF4F68">
      <w:pPr>
        <w:spacing w:after="0" w:line="240" w:lineRule="auto"/>
        <w:rPr>
          <w:rFonts w:eastAsia="Times New Roman" w:cs="Calibri"/>
          <w:sz w:val="24"/>
          <w:szCs w:val="24"/>
          <w:lang w:eastAsia="en-GB"/>
        </w:rPr>
      </w:pPr>
      <w:r w:rsidRPr="00F62841">
        <w:rPr>
          <w:rFonts w:eastAsia="Times New Roman" w:cs="Calibri"/>
          <w:sz w:val="24"/>
          <w:szCs w:val="24"/>
          <w:lang w:eastAsia="en-GB"/>
        </w:rPr>
        <w:t>We offer</w:t>
      </w:r>
      <w:r w:rsidR="00DF4F68" w:rsidRPr="00F62841">
        <w:rPr>
          <w:rFonts w:eastAsia="Times New Roman" w:cs="Calibri"/>
          <w:sz w:val="24"/>
          <w:szCs w:val="24"/>
          <w:lang w:eastAsia="en-GB"/>
        </w:rPr>
        <w:t xml:space="preserve"> </w:t>
      </w:r>
      <w:r w:rsidRPr="00F62841">
        <w:rPr>
          <w:rFonts w:eastAsia="Times New Roman" w:cs="Calibri"/>
          <w:sz w:val="24"/>
          <w:szCs w:val="24"/>
          <w:lang w:eastAsia="en-GB"/>
        </w:rPr>
        <w:t>attractive salaries and pay progression when compared</w:t>
      </w:r>
      <w:r w:rsidR="00DF4F68" w:rsidRPr="00F62841">
        <w:rPr>
          <w:rFonts w:eastAsia="Times New Roman" w:cs="Calibri"/>
          <w:sz w:val="24"/>
          <w:szCs w:val="24"/>
          <w:lang w:eastAsia="en-GB"/>
        </w:rPr>
        <w:t xml:space="preserve"> </w:t>
      </w:r>
      <w:r w:rsidRPr="00F62841">
        <w:rPr>
          <w:rFonts w:eastAsia="Times New Roman" w:cs="Calibri"/>
          <w:sz w:val="24"/>
          <w:szCs w:val="24"/>
          <w:lang w:eastAsia="en-GB"/>
        </w:rPr>
        <w:t xml:space="preserve">with the wider education sector and, specifically, with the </w:t>
      </w:r>
      <w:r w:rsidR="00DF4F68" w:rsidRPr="00F62841">
        <w:rPr>
          <w:rFonts w:eastAsia="Times New Roman" w:cs="Calibri"/>
          <w:sz w:val="24"/>
          <w:szCs w:val="24"/>
          <w:lang w:eastAsia="en-GB"/>
        </w:rPr>
        <w:t>i</w:t>
      </w:r>
      <w:r w:rsidRPr="00F62841">
        <w:rPr>
          <w:rFonts w:eastAsia="Times New Roman" w:cs="Calibri"/>
          <w:sz w:val="24"/>
          <w:szCs w:val="24"/>
          <w:lang w:eastAsia="en-GB"/>
        </w:rPr>
        <w:t>ndependent sector, including providers like the Girls</w:t>
      </w:r>
      <w:r w:rsidR="000E45AA" w:rsidRPr="00F62841">
        <w:rPr>
          <w:rFonts w:eastAsia="Times New Roman" w:cs="Calibri"/>
          <w:sz w:val="24"/>
          <w:szCs w:val="24"/>
          <w:lang w:eastAsia="en-GB"/>
        </w:rPr>
        <w:t>’</w:t>
      </w:r>
      <w:r w:rsidR="00DF4F68" w:rsidRPr="00F62841">
        <w:rPr>
          <w:rFonts w:eastAsia="Times New Roman" w:cs="Calibri"/>
          <w:sz w:val="24"/>
          <w:szCs w:val="24"/>
          <w:lang w:eastAsia="en-GB"/>
        </w:rPr>
        <w:t xml:space="preserve"> </w:t>
      </w:r>
      <w:r w:rsidRPr="00F62841">
        <w:rPr>
          <w:rFonts w:eastAsia="Times New Roman" w:cs="Calibri"/>
          <w:sz w:val="24"/>
          <w:szCs w:val="24"/>
          <w:lang w:eastAsia="en-GB"/>
        </w:rPr>
        <w:t>Day School Trust.</w:t>
      </w:r>
      <w:r w:rsidR="00FB7467" w:rsidRPr="00F62841">
        <w:rPr>
          <w:rFonts w:eastAsia="Times New Roman" w:cs="Calibri"/>
          <w:sz w:val="24"/>
          <w:szCs w:val="24"/>
          <w:lang w:eastAsia="en-GB"/>
        </w:rPr>
        <w:t xml:space="preserve"> </w:t>
      </w:r>
      <w:r w:rsidRPr="00F62841">
        <w:rPr>
          <w:rFonts w:eastAsia="Times New Roman" w:cs="Calibri"/>
          <w:sz w:val="24"/>
          <w:szCs w:val="24"/>
          <w:lang w:eastAsia="en-GB"/>
        </w:rPr>
        <w:t>The school has a sophisticated salary structure which rewards</w:t>
      </w:r>
      <w:r w:rsidR="00DF4F68" w:rsidRPr="00F62841">
        <w:rPr>
          <w:rFonts w:eastAsia="Times New Roman" w:cs="Calibri"/>
          <w:sz w:val="24"/>
          <w:szCs w:val="24"/>
          <w:lang w:eastAsia="en-GB"/>
        </w:rPr>
        <w:t xml:space="preserve"> </w:t>
      </w:r>
      <w:r w:rsidRPr="00F62841">
        <w:rPr>
          <w:rFonts w:eastAsia="Times New Roman" w:cs="Calibri"/>
          <w:sz w:val="24"/>
          <w:szCs w:val="24"/>
          <w:lang w:eastAsia="en-GB"/>
        </w:rPr>
        <w:t>experience, excellence and responsibility</w:t>
      </w:r>
      <w:r w:rsidR="00DF4F68" w:rsidRPr="00F62841">
        <w:rPr>
          <w:rFonts w:eastAsia="Times New Roman" w:cs="Calibri"/>
          <w:sz w:val="24"/>
          <w:szCs w:val="24"/>
          <w:lang w:eastAsia="en-GB"/>
        </w:rPr>
        <w:t xml:space="preserve">. </w:t>
      </w:r>
      <w:r w:rsidRPr="00F62841">
        <w:rPr>
          <w:rFonts w:cs="Calibri"/>
          <w:sz w:val="24"/>
          <w:szCs w:val="24"/>
        </w:rPr>
        <w:t>More detail can b</w:t>
      </w:r>
      <w:r w:rsidR="00A756FE" w:rsidRPr="00F62841">
        <w:rPr>
          <w:rFonts w:cs="Calibri"/>
          <w:sz w:val="24"/>
          <w:szCs w:val="24"/>
        </w:rPr>
        <w:t xml:space="preserve">e found </w:t>
      </w:r>
      <w:hyperlink r:id="rId7" w:history="1">
        <w:r w:rsidR="00A756FE" w:rsidRPr="00F62841">
          <w:rPr>
            <w:rStyle w:val="Hyperlink"/>
            <w:rFonts w:cs="Calibri"/>
            <w:sz w:val="24"/>
            <w:szCs w:val="24"/>
          </w:rPr>
          <w:t>here</w:t>
        </w:r>
      </w:hyperlink>
      <w:r w:rsidR="00A756FE" w:rsidRPr="00F62841">
        <w:rPr>
          <w:rFonts w:cs="Calibri"/>
          <w:sz w:val="24"/>
          <w:szCs w:val="24"/>
        </w:rPr>
        <w:t>.</w:t>
      </w:r>
    </w:p>
    <w:p w:rsidR="00DF4F68" w:rsidRPr="00A756FE" w:rsidRDefault="00DF4F68" w:rsidP="00DF4F68">
      <w:pPr>
        <w:spacing w:after="0" w:line="240" w:lineRule="auto"/>
        <w:rPr>
          <w:rFonts w:ascii="Arial" w:eastAsia="Times New Roman" w:hAnsi="Arial" w:cs="Arial"/>
          <w:sz w:val="28"/>
          <w:szCs w:val="28"/>
          <w:lang w:eastAsia="en-GB"/>
        </w:rPr>
      </w:pPr>
    </w:p>
    <w:p w:rsidR="00AE19C5" w:rsidRPr="005E5B54" w:rsidRDefault="00AE19C5" w:rsidP="00BB28D8">
      <w:pPr>
        <w:rPr>
          <w:b/>
          <w:sz w:val="20"/>
          <w:szCs w:val="20"/>
        </w:rPr>
      </w:pPr>
    </w:p>
    <w:p w:rsidR="00BB28D8" w:rsidRDefault="00BB28D8" w:rsidP="00BB28D8">
      <w:pPr>
        <w:rPr>
          <w:b/>
          <w:sz w:val="28"/>
          <w:szCs w:val="28"/>
        </w:rPr>
      </w:pPr>
      <w:r w:rsidRPr="00A756FE">
        <w:rPr>
          <w:b/>
          <w:sz w:val="28"/>
          <w:szCs w:val="28"/>
        </w:rPr>
        <w:t>3. The Department Details</w:t>
      </w:r>
    </w:p>
    <w:p w:rsidR="005E5B54" w:rsidRPr="005E5B54" w:rsidRDefault="005E5B54" w:rsidP="00BB28D8">
      <w:pPr>
        <w:rPr>
          <w:b/>
          <w:sz w:val="20"/>
          <w:szCs w:val="20"/>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68"/>
      </w:tblGrid>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BB28D8" w:rsidRPr="00F62841" w:rsidRDefault="00A756FE" w:rsidP="00F62841">
            <w:pPr>
              <w:spacing w:after="0" w:line="240" w:lineRule="auto"/>
              <w:jc w:val="center"/>
              <w:rPr>
                <w:b/>
                <w:sz w:val="24"/>
                <w:szCs w:val="24"/>
              </w:rPr>
            </w:pPr>
            <w:r w:rsidRPr="00F62841">
              <w:rPr>
                <w:b/>
                <w:sz w:val="24"/>
                <w:szCs w:val="24"/>
              </w:rPr>
              <w:t>Department Staff</w:t>
            </w:r>
          </w:p>
          <w:p w:rsidR="00A756FE" w:rsidRPr="00F62841" w:rsidRDefault="00A756FE" w:rsidP="00F62841">
            <w:pPr>
              <w:spacing w:after="0" w:line="240" w:lineRule="auto"/>
              <w:jc w:val="center"/>
              <w:rPr>
                <w:b/>
                <w:sz w:val="24"/>
                <w:szCs w:val="24"/>
              </w:rPr>
            </w:pPr>
          </w:p>
        </w:tc>
        <w:tc>
          <w:tcPr>
            <w:tcW w:w="5968" w:type="dxa"/>
            <w:shd w:val="clear" w:color="auto" w:fill="auto"/>
          </w:tcPr>
          <w:p w:rsidR="003060FB" w:rsidRPr="00F62841" w:rsidRDefault="002D0E53" w:rsidP="00F62841">
            <w:pPr>
              <w:spacing w:after="0" w:line="240" w:lineRule="auto"/>
              <w:rPr>
                <w:sz w:val="24"/>
                <w:szCs w:val="24"/>
              </w:rPr>
            </w:pPr>
            <w:r w:rsidRPr="00F62841">
              <w:rPr>
                <w:sz w:val="24"/>
                <w:szCs w:val="24"/>
              </w:rPr>
              <w:t xml:space="preserve">This </w:t>
            </w:r>
            <w:r w:rsidR="006D04BE" w:rsidRPr="00F62841">
              <w:rPr>
                <w:sz w:val="24"/>
                <w:szCs w:val="24"/>
              </w:rPr>
              <w:t xml:space="preserve">thriving and successful </w:t>
            </w:r>
            <w:r w:rsidR="00917669" w:rsidRPr="00F62841">
              <w:rPr>
                <w:sz w:val="24"/>
                <w:szCs w:val="24"/>
              </w:rPr>
              <w:t>department consists of 6</w:t>
            </w:r>
            <w:r w:rsidR="00B45A40" w:rsidRPr="00F62841">
              <w:rPr>
                <w:sz w:val="24"/>
                <w:szCs w:val="24"/>
              </w:rPr>
              <w:t xml:space="preserve"> full time teaching staff </w:t>
            </w:r>
            <w:r w:rsidR="00917669" w:rsidRPr="00F62841">
              <w:rPr>
                <w:sz w:val="24"/>
                <w:szCs w:val="24"/>
              </w:rPr>
              <w:t xml:space="preserve">and is assisted by a </w:t>
            </w:r>
            <w:r w:rsidR="00341202" w:rsidRPr="00F62841">
              <w:rPr>
                <w:sz w:val="24"/>
                <w:szCs w:val="24"/>
              </w:rPr>
              <w:t>sports graduate and several</w:t>
            </w:r>
            <w:r w:rsidR="00917669" w:rsidRPr="00F62841">
              <w:rPr>
                <w:sz w:val="24"/>
                <w:szCs w:val="24"/>
              </w:rPr>
              <w:t xml:space="preserve"> specialist coaches.  Staff teach across all areas of the curriculum but tend to focus on their sporting strengths for extra-curricular clubs and teams</w:t>
            </w:r>
            <w:r w:rsidR="003060FB" w:rsidRPr="00F62841">
              <w:rPr>
                <w:sz w:val="24"/>
                <w:szCs w:val="24"/>
              </w:rPr>
              <w:t>.</w:t>
            </w:r>
          </w:p>
          <w:p w:rsidR="005E5B54" w:rsidRPr="00F62841" w:rsidRDefault="005E5B54" w:rsidP="00F62841">
            <w:pPr>
              <w:spacing w:after="0" w:line="240" w:lineRule="auto"/>
              <w:rPr>
                <w:sz w:val="20"/>
                <w:szCs w:val="20"/>
              </w:rPr>
            </w:pPr>
          </w:p>
        </w:tc>
      </w:tr>
      <w:tr w:rsidR="0012176F" w:rsidRPr="00F62841" w:rsidTr="00F62841">
        <w:tc>
          <w:tcPr>
            <w:tcW w:w="3510" w:type="dxa"/>
            <w:shd w:val="clear" w:color="auto" w:fill="auto"/>
          </w:tcPr>
          <w:p w:rsidR="0012176F" w:rsidRPr="00F62841" w:rsidRDefault="0012176F" w:rsidP="00F62841">
            <w:pPr>
              <w:spacing w:after="0" w:line="240" w:lineRule="auto"/>
              <w:jc w:val="center"/>
              <w:rPr>
                <w:b/>
                <w:sz w:val="24"/>
                <w:szCs w:val="24"/>
              </w:rPr>
            </w:pPr>
          </w:p>
          <w:p w:rsidR="0012176F" w:rsidRPr="00F62841" w:rsidRDefault="0012176F" w:rsidP="00F62841">
            <w:pPr>
              <w:spacing w:after="0" w:line="240" w:lineRule="auto"/>
              <w:jc w:val="center"/>
              <w:rPr>
                <w:b/>
                <w:sz w:val="24"/>
                <w:szCs w:val="24"/>
              </w:rPr>
            </w:pPr>
            <w:r w:rsidRPr="00F62841">
              <w:rPr>
                <w:b/>
                <w:sz w:val="24"/>
                <w:szCs w:val="24"/>
              </w:rPr>
              <w:t>Department Accommodation and Resources</w:t>
            </w:r>
          </w:p>
        </w:tc>
        <w:tc>
          <w:tcPr>
            <w:tcW w:w="5968" w:type="dxa"/>
            <w:shd w:val="clear" w:color="auto" w:fill="auto"/>
          </w:tcPr>
          <w:p w:rsidR="0012176F" w:rsidRPr="00F62841" w:rsidRDefault="00917669" w:rsidP="00F62841">
            <w:pPr>
              <w:spacing w:after="0" w:line="240" w:lineRule="auto"/>
              <w:jc w:val="both"/>
              <w:rPr>
                <w:sz w:val="24"/>
                <w:szCs w:val="24"/>
              </w:rPr>
            </w:pPr>
            <w:r w:rsidRPr="00F62841">
              <w:rPr>
                <w:sz w:val="24"/>
                <w:szCs w:val="24"/>
              </w:rPr>
              <w:t xml:space="preserve">The school has outstanding sports facilities: an indoor 25m swimming pool, a fitness suite, a sports hall, dance studio, two gymnasia (one for the Junior School), the Main Hall, 9 tennis courts/netball courts (6 of which are floodlit) and six lacrosse pitches.  </w:t>
            </w:r>
          </w:p>
          <w:p w:rsidR="005E5B54" w:rsidRPr="00F62841" w:rsidRDefault="005E5B54" w:rsidP="00F62841">
            <w:pPr>
              <w:spacing w:after="0" w:line="240" w:lineRule="auto"/>
              <w:jc w:val="both"/>
              <w:rPr>
                <w:sz w:val="20"/>
                <w:szCs w:val="20"/>
              </w:rPr>
            </w:pPr>
          </w:p>
        </w:tc>
      </w:tr>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BB28D8" w:rsidRPr="00F62841" w:rsidRDefault="00A756FE" w:rsidP="00F62841">
            <w:pPr>
              <w:spacing w:after="0" w:line="240" w:lineRule="auto"/>
              <w:jc w:val="center"/>
              <w:rPr>
                <w:b/>
                <w:sz w:val="24"/>
                <w:szCs w:val="24"/>
              </w:rPr>
            </w:pPr>
            <w:r w:rsidRPr="00F62841">
              <w:rPr>
                <w:b/>
                <w:sz w:val="24"/>
                <w:szCs w:val="24"/>
              </w:rPr>
              <w:t>Curriculum</w:t>
            </w:r>
          </w:p>
          <w:p w:rsidR="00A756FE" w:rsidRPr="00F62841" w:rsidRDefault="00A756FE"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p>
          <w:p w:rsidR="00DF0988" w:rsidRPr="00F62841" w:rsidRDefault="00DF0988" w:rsidP="00F62841">
            <w:pPr>
              <w:spacing w:after="0" w:line="240" w:lineRule="auto"/>
              <w:jc w:val="center"/>
              <w:rPr>
                <w:b/>
                <w:sz w:val="24"/>
                <w:szCs w:val="24"/>
              </w:rPr>
            </w:pPr>
            <w:r w:rsidRPr="00F62841">
              <w:rPr>
                <w:b/>
                <w:sz w:val="24"/>
                <w:szCs w:val="24"/>
              </w:rPr>
              <w:t>Curriculum (cont)</w:t>
            </w:r>
          </w:p>
        </w:tc>
        <w:tc>
          <w:tcPr>
            <w:tcW w:w="5968" w:type="dxa"/>
            <w:shd w:val="clear" w:color="auto" w:fill="auto"/>
          </w:tcPr>
          <w:p w:rsidR="00917669" w:rsidRPr="00F62841" w:rsidRDefault="00917669" w:rsidP="00F62841">
            <w:pPr>
              <w:spacing w:after="0" w:line="240" w:lineRule="auto"/>
              <w:jc w:val="both"/>
              <w:rPr>
                <w:sz w:val="24"/>
                <w:szCs w:val="24"/>
              </w:rPr>
            </w:pPr>
            <w:r w:rsidRPr="00F62841">
              <w:rPr>
                <w:sz w:val="24"/>
                <w:szCs w:val="24"/>
              </w:rPr>
              <w:lastRenderedPageBreak/>
              <w:t>Lacrosse and netball are the main winter team sports with athletics and tennis key summer sport</w:t>
            </w:r>
            <w:r w:rsidR="00571CCA" w:rsidRPr="00F62841">
              <w:rPr>
                <w:sz w:val="24"/>
                <w:szCs w:val="24"/>
              </w:rPr>
              <w:t xml:space="preserve">s; gymnastics, dance, swimming, </w:t>
            </w:r>
            <w:r w:rsidRPr="00F62841">
              <w:rPr>
                <w:sz w:val="24"/>
                <w:szCs w:val="24"/>
              </w:rPr>
              <w:t xml:space="preserve">cross-country, </w:t>
            </w:r>
            <w:r w:rsidR="00571CCA" w:rsidRPr="00F62841">
              <w:rPr>
                <w:sz w:val="24"/>
                <w:szCs w:val="24"/>
              </w:rPr>
              <w:t xml:space="preserve">health related fitness, </w:t>
            </w:r>
            <w:r w:rsidRPr="00F62841">
              <w:rPr>
                <w:sz w:val="24"/>
                <w:szCs w:val="24"/>
              </w:rPr>
              <w:t xml:space="preserve">badminton and rounders also feature in the Middle School (Years 7-9) curriculum. In the Upper School (Years 10 and 11) and Sixth Form a wide range of new activities are also </w:t>
            </w:r>
            <w:r w:rsidRPr="00F62841">
              <w:rPr>
                <w:sz w:val="24"/>
                <w:szCs w:val="24"/>
              </w:rPr>
              <w:lastRenderedPageBreak/>
              <w:t>on offer including trampo</w:t>
            </w:r>
            <w:r w:rsidR="00571CCA" w:rsidRPr="00F62841">
              <w:rPr>
                <w:sz w:val="24"/>
                <w:szCs w:val="24"/>
              </w:rPr>
              <w:t>lining, aerobics, aqua aerobics, cycling, tag rugby,</w:t>
            </w:r>
            <w:r w:rsidRPr="00F62841">
              <w:rPr>
                <w:sz w:val="24"/>
                <w:szCs w:val="24"/>
              </w:rPr>
              <w:t xml:space="preserve"> basketball, football and hockey.</w:t>
            </w:r>
          </w:p>
          <w:p w:rsidR="00DF0988" w:rsidRPr="00F62841" w:rsidRDefault="002E2F77" w:rsidP="00F62841">
            <w:pPr>
              <w:spacing w:after="0" w:line="240" w:lineRule="auto"/>
              <w:jc w:val="both"/>
              <w:rPr>
                <w:sz w:val="24"/>
                <w:szCs w:val="24"/>
              </w:rPr>
            </w:pPr>
            <w:r w:rsidRPr="00F62841">
              <w:rPr>
                <w:sz w:val="24"/>
                <w:szCs w:val="24"/>
              </w:rPr>
              <w:t>Each year A L</w:t>
            </w:r>
            <w:r w:rsidR="00917669" w:rsidRPr="00F62841">
              <w:rPr>
                <w:sz w:val="24"/>
                <w:szCs w:val="24"/>
              </w:rPr>
              <w:t>evel Physical Education</w:t>
            </w:r>
            <w:r w:rsidR="0052122F" w:rsidRPr="00F62841">
              <w:rPr>
                <w:sz w:val="24"/>
                <w:szCs w:val="24"/>
              </w:rPr>
              <w:t xml:space="preserve"> (AQA)</w:t>
            </w:r>
            <w:r w:rsidR="00917669" w:rsidRPr="00F62841">
              <w:rPr>
                <w:sz w:val="24"/>
                <w:szCs w:val="24"/>
              </w:rPr>
              <w:t xml:space="preserve"> is taken up by a small number of girls who achieve excellent results. GCSE PE </w:t>
            </w:r>
            <w:r w:rsidR="0052122F" w:rsidRPr="00F62841">
              <w:rPr>
                <w:sz w:val="24"/>
                <w:szCs w:val="24"/>
              </w:rPr>
              <w:t>(AQA) has recently been introduced with our first cohort of 17 girls sitting in 2017.</w:t>
            </w:r>
          </w:p>
        </w:tc>
      </w:tr>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BB28D8" w:rsidRPr="00F62841" w:rsidRDefault="00A756FE" w:rsidP="00F62841">
            <w:pPr>
              <w:spacing w:after="0" w:line="240" w:lineRule="auto"/>
              <w:jc w:val="center"/>
              <w:rPr>
                <w:b/>
                <w:sz w:val="24"/>
                <w:szCs w:val="24"/>
              </w:rPr>
            </w:pPr>
            <w:r w:rsidRPr="00F62841">
              <w:rPr>
                <w:b/>
                <w:sz w:val="24"/>
                <w:szCs w:val="24"/>
              </w:rPr>
              <w:t>Department Vision</w:t>
            </w:r>
          </w:p>
          <w:p w:rsidR="00A756FE" w:rsidRPr="00F62841" w:rsidRDefault="00A756FE" w:rsidP="00F62841">
            <w:pPr>
              <w:spacing w:after="0" w:line="240" w:lineRule="auto"/>
              <w:jc w:val="center"/>
              <w:rPr>
                <w:b/>
                <w:sz w:val="24"/>
                <w:szCs w:val="24"/>
              </w:rPr>
            </w:pPr>
          </w:p>
        </w:tc>
        <w:tc>
          <w:tcPr>
            <w:tcW w:w="5968" w:type="dxa"/>
            <w:shd w:val="clear" w:color="auto" w:fill="auto"/>
          </w:tcPr>
          <w:p w:rsidR="005D4B57" w:rsidRPr="00F62841" w:rsidRDefault="000732CA" w:rsidP="00F62841">
            <w:pPr>
              <w:spacing w:after="0" w:line="240" w:lineRule="auto"/>
              <w:rPr>
                <w:sz w:val="24"/>
                <w:szCs w:val="24"/>
              </w:rPr>
            </w:pPr>
            <w:r w:rsidRPr="00F62841">
              <w:rPr>
                <w:sz w:val="24"/>
                <w:szCs w:val="24"/>
              </w:rPr>
              <w:t>T</w:t>
            </w:r>
            <w:r w:rsidR="0052122F" w:rsidRPr="00F62841">
              <w:rPr>
                <w:sz w:val="24"/>
                <w:szCs w:val="24"/>
              </w:rPr>
              <w:t>o develop a lifelong enjoyment in physical activities. To encourage all girls to participate in extra-curricular activities (regardless of ability). To encourage girls to strive for excellence</w:t>
            </w:r>
            <w:r w:rsidR="00F66371" w:rsidRPr="00F62841">
              <w:rPr>
                <w:sz w:val="24"/>
                <w:szCs w:val="24"/>
              </w:rPr>
              <w:t>.</w:t>
            </w:r>
          </w:p>
        </w:tc>
      </w:tr>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A756FE" w:rsidRPr="00F62841" w:rsidRDefault="00BB28D8" w:rsidP="00F62841">
            <w:pPr>
              <w:spacing w:after="0" w:line="240" w:lineRule="auto"/>
              <w:jc w:val="center"/>
              <w:rPr>
                <w:b/>
                <w:sz w:val="24"/>
                <w:szCs w:val="24"/>
              </w:rPr>
            </w:pPr>
            <w:r w:rsidRPr="00F62841">
              <w:rPr>
                <w:b/>
                <w:sz w:val="24"/>
                <w:szCs w:val="24"/>
              </w:rPr>
              <w:t>Departmental</w:t>
            </w:r>
            <w:r w:rsidR="00A756FE" w:rsidRPr="00F62841">
              <w:rPr>
                <w:b/>
                <w:sz w:val="24"/>
                <w:szCs w:val="24"/>
              </w:rPr>
              <w:t xml:space="preserve"> Extra Curricular Opportunities</w:t>
            </w:r>
          </w:p>
          <w:p w:rsidR="0044037B" w:rsidRPr="00F62841" w:rsidRDefault="0044037B" w:rsidP="00F62841">
            <w:pPr>
              <w:spacing w:after="0" w:line="240" w:lineRule="auto"/>
              <w:jc w:val="center"/>
              <w:rPr>
                <w:b/>
                <w:sz w:val="24"/>
                <w:szCs w:val="24"/>
              </w:rPr>
            </w:pPr>
          </w:p>
        </w:tc>
        <w:tc>
          <w:tcPr>
            <w:tcW w:w="5968" w:type="dxa"/>
            <w:shd w:val="clear" w:color="auto" w:fill="auto"/>
          </w:tcPr>
          <w:p w:rsidR="004A3762" w:rsidRPr="00F62841" w:rsidRDefault="0052122F" w:rsidP="004A3762">
            <w:pPr>
              <w:pStyle w:val="NoSpacing"/>
              <w:rPr>
                <w:sz w:val="24"/>
              </w:rPr>
            </w:pPr>
            <w:r w:rsidRPr="00F62841">
              <w:rPr>
                <w:sz w:val="24"/>
              </w:rPr>
              <w:t>There is a very extensive range of extra-curricular activities which includes both team and recreational sports. The department runs a competitive fixtures programme in a wide variety of sports including lacrosse, netball, gymnastics, trampolining, cross-country, dance, badminton, swimming, athletics, rounders and tennis.  Our teams compete very successfully at local, regional and national level and girls regularly achieve county and national selection in a range of sports.  Fixtures take place after school and at weekends (usually Saturdays).</w:t>
            </w:r>
            <w:r w:rsidR="004A3762" w:rsidRPr="00F62841">
              <w:rPr>
                <w:sz w:val="24"/>
              </w:rPr>
              <w:t xml:space="preserve"> </w:t>
            </w:r>
          </w:p>
          <w:p w:rsidR="00BB28D8" w:rsidRPr="00F62841" w:rsidRDefault="004A3762" w:rsidP="00F62841">
            <w:pPr>
              <w:spacing w:after="0" w:line="240" w:lineRule="auto"/>
              <w:jc w:val="both"/>
              <w:rPr>
                <w:sz w:val="24"/>
                <w:szCs w:val="24"/>
              </w:rPr>
            </w:pPr>
            <w:r w:rsidRPr="00F62841">
              <w:rPr>
                <w:sz w:val="24"/>
                <w:szCs w:val="24"/>
              </w:rPr>
              <w:t>All department members are expected to contribute fully to the extra-curricular programme.</w:t>
            </w:r>
          </w:p>
        </w:tc>
      </w:tr>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BB28D8" w:rsidRPr="00F62841" w:rsidRDefault="00A756FE" w:rsidP="00F62841">
            <w:pPr>
              <w:spacing w:after="0" w:line="240" w:lineRule="auto"/>
              <w:jc w:val="center"/>
              <w:rPr>
                <w:b/>
                <w:sz w:val="24"/>
                <w:szCs w:val="24"/>
              </w:rPr>
            </w:pPr>
            <w:r w:rsidRPr="00F62841">
              <w:rPr>
                <w:b/>
                <w:sz w:val="24"/>
                <w:szCs w:val="24"/>
              </w:rPr>
              <w:t>Departmental Trips</w:t>
            </w:r>
          </w:p>
          <w:p w:rsidR="00A756FE" w:rsidRPr="00F62841" w:rsidRDefault="00A756FE" w:rsidP="00F62841">
            <w:pPr>
              <w:spacing w:after="0" w:line="240" w:lineRule="auto"/>
              <w:jc w:val="center"/>
              <w:rPr>
                <w:b/>
                <w:sz w:val="24"/>
                <w:szCs w:val="24"/>
              </w:rPr>
            </w:pPr>
          </w:p>
        </w:tc>
        <w:tc>
          <w:tcPr>
            <w:tcW w:w="5968" w:type="dxa"/>
            <w:shd w:val="clear" w:color="auto" w:fill="auto"/>
          </w:tcPr>
          <w:p w:rsidR="00DC489A" w:rsidRPr="00F62841" w:rsidRDefault="0052122F" w:rsidP="00F62841">
            <w:pPr>
              <w:spacing w:after="0" w:line="240" w:lineRule="auto"/>
              <w:jc w:val="both"/>
              <w:rPr>
                <w:sz w:val="24"/>
                <w:szCs w:val="24"/>
              </w:rPr>
            </w:pPr>
            <w:r w:rsidRPr="00F62841">
              <w:rPr>
                <w:rFonts w:cs="Arial"/>
                <w:color w:val="231F20"/>
                <w:sz w:val="24"/>
                <w:szCs w:val="24"/>
                <w:lang w:val="en"/>
              </w:rPr>
              <w:t>In the past few years these have included Ski Trips to USA, Tennis training in Spain, Netball and Swimming in Malta as well as day trips to Wimbledon and international netball and lacrosse matches.</w:t>
            </w:r>
            <w:r w:rsidR="00302672" w:rsidRPr="00F62841">
              <w:rPr>
                <w:rFonts w:cs="Arial"/>
                <w:color w:val="231F20"/>
                <w:sz w:val="24"/>
                <w:szCs w:val="24"/>
                <w:lang w:val="en"/>
              </w:rPr>
              <w:t xml:space="preserve"> We have an upcoming athletics tour to Lanzarote in the Spring. </w:t>
            </w:r>
          </w:p>
        </w:tc>
      </w:tr>
      <w:tr w:rsidR="00BB28D8" w:rsidRPr="00F62841" w:rsidTr="00F62841">
        <w:tc>
          <w:tcPr>
            <w:tcW w:w="3510" w:type="dxa"/>
            <w:shd w:val="clear" w:color="auto" w:fill="auto"/>
          </w:tcPr>
          <w:p w:rsidR="00A756FE" w:rsidRPr="00F62841" w:rsidRDefault="00A756FE" w:rsidP="00F62841">
            <w:pPr>
              <w:spacing w:after="0" w:line="240" w:lineRule="auto"/>
              <w:jc w:val="center"/>
              <w:rPr>
                <w:b/>
                <w:sz w:val="24"/>
                <w:szCs w:val="24"/>
              </w:rPr>
            </w:pPr>
          </w:p>
          <w:p w:rsidR="00BB28D8" w:rsidRPr="00F62841" w:rsidRDefault="00A756FE" w:rsidP="00F62841">
            <w:pPr>
              <w:spacing w:after="0" w:line="240" w:lineRule="auto"/>
              <w:jc w:val="center"/>
              <w:rPr>
                <w:b/>
                <w:sz w:val="24"/>
                <w:szCs w:val="24"/>
              </w:rPr>
            </w:pPr>
            <w:r w:rsidRPr="00F62841">
              <w:rPr>
                <w:b/>
                <w:sz w:val="24"/>
                <w:szCs w:val="24"/>
              </w:rPr>
              <w:t>External Links</w:t>
            </w:r>
          </w:p>
          <w:p w:rsidR="00A756FE" w:rsidRPr="00F62841" w:rsidRDefault="00A756FE" w:rsidP="00F62841">
            <w:pPr>
              <w:spacing w:after="0" w:line="240" w:lineRule="auto"/>
              <w:jc w:val="center"/>
              <w:rPr>
                <w:b/>
                <w:sz w:val="24"/>
                <w:szCs w:val="24"/>
              </w:rPr>
            </w:pPr>
          </w:p>
        </w:tc>
        <w:tc>
          <w:tcPr>
            <w:tcW w:w="5968" w:type="dxa"/>
            <w:shd w:val="clear" w:color="auto" w:fill="auto"/>
          </w:tcPr>
          <w:p w:rsidR="00BB28D8" w:rsidRPr="00F62841" w:rsidRDefault="005D4B57" w:rsidP="00F62841">
            <w:pPr>
              <w:spacing w:after="0" w:line="240" w:lineRule="auto"/>
              <w:rPr>
                <w:sz w:val="24"/>
                <w:szCs w:val="24"/>
              </w:rPr>
            </w:pPr>
            <w:r w:rsidRPr="00F62841">
              <w:rPr>
                <w:sz w:val="24"/>
                <w:szCs w:val="24"/>
              </w:rPr>
              <w:t xml:space="preserve">Twitter </w:t>
            </w:r>
            <w:r w:rsidR="0052122F" w:rsidRPr="00F62841">
              <w:rPr>
                <w:sz w:val="24"/>
                <w:szCs w:val="24"/>
              </w:rPr>
              <w:t>@habsgirlsPE</w:t>
            </w:r>
          </w:p>
          <w:p w:rsidR="00387BA9" w:rsidRPr="00F62841" w:rsidRDefault="004A3762" w:rsidP="00F62841">
            <w:pPr>
              <w:spacing w:after="0" w:line="240" w:lineRule="auto"/>
              <w:rPr>
                <w:sz w:val="24"/>
                <w:szCs w:val="24"/>
              </w:rPr>
            </w:pPr>
            <w:r w:rsidRPr="00F62841">
              <w:rPr>
                <w:sz w:val="24"/>
                <w:szCs w:val="24"/>
              </w:rPr>
              <w:t>AfPE</w:t>
            </w:r>
          </w:p>
          <w:p w:rsidR="005E5B54" w:rsidRPr="00F62841" w:rsidRDefault="005E5B54" w:rsidP="00F62841">
            <w:pPr>
              <w:spacing w:after="0" w:line="240" w:lineRule="auto"/>
              <w:rPr>
                <w:sz w:val="24"/>
                <w:szCs w:val="24"/>
              </w:rPr>
            </w:pPr>
            <w:r w:rsidRPr="00F62841">
              <w:rPr>
                <w:sz w:val="24"/>
                <w:szCs w:val="24"/>
              </w:rPr>
              <w:t>Watford District Sport</w:t>
            </w:r>
            <w:r w:rsidR="003060FB" w:rsidRPr="00F62841">
              <w:rPr>
                <w:sz w:val="24"/>
                <w:szCs w:val="24"/>
              </w:rPr>
              <w:t xml:space="preserve">s Association </w:t>
            </w:r>
          </w:p>
        </w:tc>
      </w:tr>
      <w:tr w:rsidR="0012176F" w:rsidRPr="00F62841" w:rsidTr="00F62841">
        <w:tc>
          <w:tcPr>
            <w:tcW w:w="3510" w:type="dxa"/>
            <w:shd w:val="clear" w:color="auto" w:fill="auto"/>
          </w:tcPr>
          <w:p w:rsidR="0012176F" w:rsidRPr="00F62841" w:rsidRDefault="0012176F" w:rsidP="00F62841">
            <w:pPr>
              <w:spacing w:after="0" w:line="240" w:lineRule="auto"/>
              <w:jc w:val="center"/>
              <w:rPr>
                <w:b/>
                <w:sz w:val="24"/>
                <w:szCs w:val="24"/>
              </w:rPr>
            </w:pPr>
          </w:p>
          <w:p w:rsidR="0012176F" w:rsidRPr="00F62841" w:rsidRDefault="0012176F" w:rsidP="00F62841">
            <w:pPr>
              <w:spacing w:after="0" w:line="240" w:lineRule="auto"/>
              <w:jc w:val="center"/>
              <w:rPr>
                <w:b/>
                <w:sz w:val="24"/>
                <w:szCs w:val="24"/>
              </w:rPr>
            </w:pPr>
            <w:r w:rsidRPr="00F62841">
              <w:rPr>
                <w:b/>
                <w:sz w:val="24"/>
                <w:szCs w:val="24"/>
              </w:rPr>
              <w:t>Job Responsibilities</w:t>
            </w:r>
          </w:p>
          <w:p w:rsidR="0012176F" w:rsidRPr="00F62841" w:rsidRDefault="0012176F" w:rsidP="00F62841">
            <w:pPr>
              <w:spacing w:after="0" w:line="240" w:lineRule="auto"/>
              <w:jc w:val="center"/>
              <w:rPr>
                <w:b/>
                <w:sz w:val="24"/>
                <w:szCs w:val="24"/>
              </w:rPr>
            </w:pPr>
          </w:p>
        </w:tc>
        <w:tc>
          <w:tcPr>
            <w:tcW w:w="5968" w:type="dxa"/>
            <w:shd w:val="clear" w:color="auto" w:fill="auto"/>
          </w:tcPr>
          <w:p w:rsidR="0012176F" w:rsidRPr="00F62841" w:rsidRDefault="0012176F" w:rsidP="00F62841">
            <w:pPr>
              <w:spacing w:after="0" w:line="240" w:lineRule="auto"/>
              <w:rPr>
                <w:sz w:val="24"/>
                <w:szCs w:val="24"/>
              </w:rPr>
            </w:pPr>
            <w:r w:rsidRPr="00F62841">
              <w:rPr>
                <w:sz w:val="24"/>
                <w:szCs w:val="24"/>
              </w:rPr>
              <w:t xml:space="preserve">Teaching </w:t>
            </w:r>
            <w:r w:rsidR="0052122F" w:rsidRPr="00F62841">
              <w:rPr>
                <w:sz w:val="24"/>
                <w:szCs w:val="24"/>
              </w:rPr>
              <w:t>Physical Education</w:t>
            </w:r>
            <w:r w:rsidRPr="00F62841">
              <w:rPr>
                <w:sz w:val="24"/>
                <w:szCs w:val="24"/>
              </w:rPr>
              <w:t xml:space="preserve"> to all age ranges from 11-18.</w:t>
            </w:r>
            <w:r w:rsidR="00F66371" w:rsidRPr="00F62841">
              <w:rPr>
                <w:sz w:val="24"/>
                <w:szCs w:val="24"/>
              </w:rPr>
              <w:t xml:space="preserve"> The ability to deliver high quality t</w:t>
            </w:r>
            <w:r w:rsidR="00D50AFE" w:rsidRPr="00F62841">
              <w:rPr>
                <w:sz w:val="24"/>
                <w:szCs w:val="24"/>
              </w:rPr>
              <w:t>eaching and coaching in dance and or gymnastics</w:t>
            </w:r>
            <w:r w:rsidR="00F66371" w:rsidRPr="00F62841">
              <w:rPr>
                <w:sz w:val="24"/>
                <w:szCs w:val="24"/>
              </w:rPr>
              <w:t xml:space="preserve"> would be required. </w:t>
            </w:r>
            <w:r w:rsidR="00F66371" w:rsidRPr="00F62841">
              <w:rPr>
                <w:rFonts w:cs="Arial"/>
                <w:color w:val="231F20"/>
                <w:sz w:val="24"/>
                <w:szCs w:val="24"/>
                <w:lang w:val="en"/>
              </w:rPr>
              <w:t>Experience in teaching GCSE Physical Education would be an advantage.</w:t>
            </w:r>
          </w:p>
          <w:p w:rsidR="00340271" w:rsidRPr="00F62841" w:rsidRDefault="00340271" w:rsidP="00F62841">
            <w:pPr>
              <w:spacing w:after="0" w:line="240" w:lineRule="auto"/>
              <w:rPr>
                <w:sz w:val="24"/>
                <w:szCs w:val="24"/>
              </w:rPr>
            </w:pPr>
          </w:p>
          <w:p w:rsidR="00387BA9" w:rsidRPr="00F62841" w:rsidRDefault="00387BA9" w:rsidP="00F62841">
            <w:pPr>
              <w:spacing w:after="0" w:line="240" w:lineRule="auto"/>
              <w:rPr>
                <w:sz w:val="24"/>
                <w:szCs w:val="24"/>
              </w:rPr>
            </w:pPr>
            <w:r w:rsidRPr="00F62841">
              <w:rPr>
                <w:sz w:val="24"/>
                <w:szCs w:val="24"/>
              </w:rPr>
              <w:t xml:space="preserve">Common responsibilities include: ensuring health and safety regulations are adhered; marking school examinations and controlled assessments; encouraging and supporting pupils in extra-curricular activities; promoting a love of </w:t>
            </w:r>
            <w:r w:rsidR="00F66371" w:rsidRPr="00F62841">
              <w:rPr>
                <w:sz w:val="24"/>
                <w:szCs w:val="24"/>
              </w:rPr>
              <w:t>physical education</w:t>
            </w:r>
            <w:r w:rsidRPr="00F62841">
              <w:rPr>
                <w:sz w:val="24"/>
                <w:szCs w:val="24"/>
              </w:rPr>
              <w:t>; maintaining attractive and relevant displays in classrooms and corridors; preparing for and attending Open Days; contributing willingly and significantly to departmental schemes of work and extra-curricular activities.</w:t>
            </w:r>
          </w:p>
        </w:tc>
      </w:tr>
    </w:tbl>
    <w:p w:rsidR="00BB28D8" w:rsidRPr="00A756FE" w:rsidRDefault="00BB28D8" w:rsidP="00BB28D8">
      <w:pPr>
        <w:rPr>
          <w:sz w:val="24"/>
          <w:szCs w:val="24"/>
        </w:rPr>
      </w:pPr>
    </w:p>
    <w:p w:rsidR="00BB28D8" w:rsidRPr="00A756FE" w:rsidRDefault="00BB28D8" w:rsidP="00BB28D8">
      <w:pPr>
        <w:rPr>
          <w:b/>
          <w:sz w:val="28"/>
          <w:szCs w:val="28"/>
        </w:rPr>
      </w:pPr>
      <w:r w:rsidRPr="00A756FE">
        <w:rPr>
          <w:b/>
          <w:sz w:val="28"/>
          <w:szCs w:val="28"/>
        </w:rPr>
        <w:lastRenderedPageBreak/>
        <w:t>4.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5"/>
        <w:gridCol w:w="3646"/>
      </w:tblGrid>
      <w:tr w:rsidR="00BB28D8" w:rsidRPr="00F62841" w:rsidTr="00F62841">
        <w:tc>
          <w:tcPr>
            <w:tcW w:w="1951" w:type="dxa"/>
            <w:shd w:val="clear" w:color="auto" w:fill="auto"/>
          </w:tcPr>
          <w:p w:rsidR="00BB28D8" w:rsidRPr="00F62841" w:rsidRDefault="00BB28D8" w:rsidP="00F62841">
            <w:pPr>
              <w:spacing w:after="0" w:line="240" w:lineRule="auto"/>
              <w:jc w:val="center"/>
              <w:rPr>
                <w:b/>
                <w:sz w:val="24"/>
                <w:szCs w:val="24"/>
              </w:rPr>
            </w:pPr>
          </w:p>
        </w:tc>
        <w:tc>
          <w:tcPr>
            <w:tcW w:w="3645" w:type="dxa"/>
            <w:shd w:val="clear" w:color="auto" w:fill="auto"/>
          </w:tcPr>
          <w:p w:rsidR="00BB28D8" w:rsidRPr="00F62841" w:rsidRDefault="00BB28D8" w:rsidP="00F62841">
            <w:pPr>
              <w:spacing w:after="0" w:line="240" w:lineRule="auto"/>
              <w:jc w:val="center"/>
              <w:rPr>
                <w:b/>
                <w:sz w:val="24"/>
                <w:szCs w:val="24"/>
              </w:rPr>
            </w:pPr>
            <w:r w:rsidRPr="00F62841">
              <w:rPr>
                <w:b/>
                <w:sz w:val="24"/>
                <w:szCs w:val="24"/>
              </w:rPr>
              <w:t>Essential</w:t>
            </w:r>
          </w:p>
        </w:tc>
        <w:tc>
          <w:tcPr>
            <w:tcW w:w="3646" w:type="dxa"/>
            <w:shd w:val="clear" w:color="auto" w:fill="auto"/>
          </w:tcPr>
          <w:p w:rsidR="00BB28D8" w:rsidRPr="00F62841" w:rsidRDefault="00BB28D8" w:rsidP="00F62841">
            <w:pPr>
              <w:spacing w:after="0" w:line="240" w:lineRule="auto"/>
              <w:jc w:val="center"/>
              <w:rPr>
                <w:b/>
                <w:sz w:val="24"/>
                <w:szCs w:val="24"/>
              </w:rPr>
            </w:pPr>
            <w:r w:rsidRPr="00F62841">
              <w:rPr>
                <w:b/>
                <w:sz w:val="24"/>
                <w:szCs w:val="24"/>
              </w:rPr>
              <w:t>Desirable</w:t>
            </w:r>
          </w:p>
        </w:tc>
      </w:tr>
      <w:tr w:rsidR="00BB28D8" w:rsidRPr="00F62841" w:rsidTr="00F62841">
        <w:tc>
          <w:tcPr>
            <w:tcW w:w="1951" w:type="dxa"/>
            <w:shd w:val="clear" w:color="auto" w:fill="auto"/>
          </w:tcPr>
          <w:p w:rsidR="00A756FE" w:rsidRPr="00F62841" w:rsidRDefault="00A756FE" w:rsidP="00F62841">
            <w:pPr>
              <w:spacing w:after="0" w:line="240" w:lineRule="auto"/>
              <w:jc w:val="center"/>
              <w:rPr>
                <w:b/>
                <w:sz w:val="24"/>
                <w:szCs w:val="24"/>
              </w:rPr>
            </w:pPr>
          </w:p>
          <w:p w:rsidR="00BB28D8" w:rsidRPr="00F62841" w:rsidRDefault="00BB28D8" w:rsidP="00F62841">
            <w:pPr>
              <w:spacing w:after="0" w:line="240" w:lineRule="auto"/>
              <w:jc w:val="center"/>
              <w:rPr>
                <w:b/>
                <w:sz w:val="24"/>
                <w:szCs w:val="24"/>
              </w:rPr>
            </w:pPr>
            <w:r w:rsidRPr="00F62841">
              <w:rPr>
                <w:b/>
                <w:sz w:val="24"/>
                <w:szCs w:val="24"/>
              </w:rPr>
              <w:t>Qualifications</w:t>
            </w:r>
          </w:p>
        </w:tc>
        <w:tc>
          <w:tcPr>
            <w:tcW w:w="3645" w:type="dxa"/>
            <w:shd w:val="clear" w:color="auto" w:fill="auto"/>
          </w:tcPr>
          <w:p w:rsidR="00BB28D8" w:rsidRPr="00F62841" w:rsidRDefault="00BB28D8" w:rsidP="00F62841">
            <w:pPr>
              <w:spacing w:after="0" w:line="240" w:lineRule="auto"/>
              <w:jc w:val="center"/>
              <w:rPr>
                <w:sz w:val="24"/>
                <w:szCs w:val="24"/>
              </w:rPr>
            </w:pPr>
            <w:r w:rsidRPr="00F62841">
              <w:rPr>
                <w:sz w:val="24"/>
                <w:szCs w:val="24"/>
              </w:rPr>
              <w:t>Good Honours Degree</w:t>
            </w:r>
            <w:r w:rsidR="0012176F" w:rsidRPr="00F62841">
              <w:rPr>
                <w:sz w:val="24"/>
                <w:szCs w:val="24"/>
              </w:rPr>
              <w:t xml:space="preserve"> in a relevant subject area</w:t>
            </w:r>
          </w:p>
        </w:tc>
        <w:tc>
          <w:tcPr>
            <w:tcW w:w="3646" w:type="dxa"/>
            <w:shd w:val="clear" w:color="auto" w:fill="auto"/>
          </w:tcPr>
          <w:p w:rsidR="00BB28D8" w:rsidRPr="00F62841" w:rsidRDefault="00BB28D8" w:rsidP="00F62841">
            <w:pPr>
              <w:spacing w:after="0" w:line="240" w:lineRule="auto"/>
              <w:jc w:val="center"/>
              <w:rPr>
                <w:sz w:val="24"/>
                <w:szCs w:val="24"/>
              </w:rPr>
            </w:pPr>
            <w:r w:rsidRPr="00F62841">
              <w:rPr>
                <w:sz w:val="24"/>
                <w:szCs w:val="24"/>
              </w:rPr>
              <w:t>QTS, PGCE or equivalent</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Masters Degree or PhD</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Full Driving License</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First Aid Training</w:t>
            </w:r>
          </w:p>
          <w:p w:rsidR="0012176F" w:rsidRPr="00F62841" w:rsidRDefault="0012176F" w:rsidP="00F62841">
            <w:pPr>
              <w:spacing w:after="0" w:line="240" w:lineRule="auto"/>
              <w:jc w:val="center"/>
              <w:rPr>
                <w:sz w:val="24"/>
                <w:szCs w:val="24"/>
              </w:rPr>
            </w:pPr>
          </w:p>
        </w:tc>
      </w:tr>
      <w:tr w:rsidR="00BB28D8" w:rsidRPr="00F62841" w:rsidTr="00F62841">
        <w:tc>
          <w:tcPr>
            <w:tcW w:w="1951" w:type="dxa"/>
            <w:shd w:val="clear" w:color="auto" w:fill="auto"/>
          </w:tcPr>
          <w:p w:rsidR="00A756FE" w:rsidRPr="00F62841" w:rsidRDefault="00A756FE" w:rsidP="00F62841">
            <w:pPr>
              <w:spacing w:after="0" w:line="240" w:lineRule="auto"/>
              <w:jc w:val="center"/>
              <w:rPr>
                <w:b/>
                <w:sz w:val="24"/>
                <w:szCs w:val="24"/>
              </w:rPr>
            </w:pPr>
          </w:p>
          <w:p w:rsidR="00BB28D8" w:rsidRPr="00F62841" w:rsidRDefault="00BB28D8" w:rsidP="00F62841">
            <w:pPr>
              <w:spacing w:after="0" w:line="240" w:lineRule="auto"/>
              <w:jc w:val="center"/>
              <w:rPr>
                <w:b/>
                <w:sz w:val="24"/>
                <w:szCs w:val="24"/>
              </w:rPr>
            </w:pPr>
            <w:r w:rsidRPr="00F62841">
              <w:rPr>
                <w:b/>
                <w:sz w:val="24"/>
                <w:szCs w:val="24"/>
              </w:rPr>
              <w:t>Skills</w:t>
            </w:r>
          </w:p>
        </w:tc>
        <w:tc>
          <w:tcPr>
            <w:tcW w:w="3645" w:type="dxa"/>
            <w:shd w:val="clear" w:color="auto" w:fill="auto"/>
          </w:tcPr>
          <w:p w:rsidR="00BB28D8" w:rsidRPr="00F62841" w:rsidRDefault="00BB28D8" w:rsidP="00F62841">
            <w:pPr>
              <w:spacing w:after="0" w:line="240" w:lineRule="auto"/>
              <w:jc w:val="center"/>
              <w:rPr>
                <w:sz w:val="24"/>
                <w:szCs w:val="24"/>
              </w:rPr>
            </w:pPr>
            <w:r w:rsidRPr="00F62841">
              <w:rPr>
                <w:sz w:val="24"/>
                <w:szCs w:val="24"/>
              </w:rPr>
              <w:t>Ability to teach across</w:t>
            </w:r>
            <w:r w:rsidR="0012176F" w:rsidRPr="00F62841">
              <w:rPr>
                <w:sz w:val="24"/>
                <w:szCs w:val="24"/>
              </w:rPr>
              <w:t xml:space="preserve"> the full range KS3, KS4 and KS</w:t>
            </w:r>
            <w:r w:rsidRPr="00F62841">
              <w:rPr>
                <w:sz w:val="24"/>
                <w:szCs w:val="24"/>
              </w:rPr>
              <w:t>5</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Ability to prepare students for university and Oxbridge UCAS applications</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Ability to work well within a team</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Good written and verbal communication</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Willingness to be a form tutor</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Good ICT skills</w:t>
            </w:r>
          </w:p>
        </w:tc>
        <w:tc>
          <w:tcPr>
            <w:tcW w:w="3646" w:type="dxa"/>
            <w:shd w:val="clear" w:color="auto" w:fill="auto"/>
          </w:tcPr>
          <w:p w:rsidR="00BB28D8" w:rsidRPr="00F62841" w:rsidRDefault="00BB28D8" w:rsidP="00F62841">
            <w:pPr>
              <w:spacing w:after="0" w:line="240" w:lineRule="auto"/>
              <w:jc w:val="center"/>
              <w:rPr>
                <w:sz w:val="24"/>
                <w:szCs w:val="24"/>
              </w:rPr>
            </w:pPr>
            <w:r w:rsidRPr="00F62841">
              <w:rPr>
                <w:sz w:val="24"/>
                <w:szCs w:val="24"/>
              </w:rPr>
              <w:t>Ability to think strategically</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Innovative Teaching and Learning</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Good pastoral support</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Knowledge of using iPads to support Teaching and Learning</w:t>
            </w:r>
          </w:p>
        </w:tc>
      </w:tr>
      <w:tr w:rsidR="00BB28D8" w:rsidRPr="00F62841" w:rsidTr="00F62841">
        <w:tc>
          <w:tcPr>
            <w:tcW w:w="1951" w:type="dxa"/>
            <w:shd w:val="clear" w:color="auto" w:fill="auto"/>
          </w:tcPr>
          <w:p w:rsidR="00A756FE" w:rsidRPr="00F62841" w:rsidRDefault="00A756FE" w:rsidP="00F62841">
            <w:pPr>
              <w:spacing w:after="0" w:line="240" w:lineRule="auto"/>
              <w:jc w:val="center"/>
              <w:rPr>
                <w:b/>
                <w:sz w:val="24"/>
                <w:szCs w:val="24"/>
              </w:rPr>
            </w:pPr>
          </w:p>
          <w:p w:rsidR="00BB28D8" w:rsidRPr="00F62841" w:rsidRDefault="00BB28D8" w:rsidP="00F62841">
            <w:pPr>
              <w:spacing w:after="0" w:line="240" w:lineRule="auto"/>
              <w:jc w:val="center"/>
              <w:rPr>
                <w:b/>
                <w:sz w:val="24"/>
                <w:szCs w:val="24"/>
              </w:rPr>
            </w:pPr>
            <w:r w:rsidRPr="00F62841">
              <w:rPr>
                <w:b/>
                <w:sz w:val="24"/>
                <w:szCs w:val="24"/>
              </w:rPr>
              <w:t>Qualities</w:t>
            </w:r>
          </w:p>
        </w:tc>
        <w:tc>
          <w:tcPr>
            <w:tcW w:w="3645" w:type="dxa"/>
            <w:shd w:val="clear" w:color="auto" w:fill="auto"/>
          </w:tcPr>
          <w:p w:rsidR="000222FB" w:rsidRPr="00F62841" w:rsidRDefault="000222FB" w:rsidP="00F62841">
            <w:pPr>
              <w:spacing w:after="0" w:line="240" w:lineRule="auto"/>
              <w:jc w:val="center"/>
              <w:rPr>
                <w:sz w:val="24"/>
                <w:szCs w:val="24"/>
              </w:rPr>
            </w:pPr>
            <w:r w:rsidRPr="00F62841">
              <w:rPr>
                <w:sz w:val="24"/>
                <w:szCs w:val="24"/>
              </w:rPr>
              <w:t>Love of subject</w:t>
            </w:r>
          </w:p>
          <w:p w:rsidR="000222FB" w:rsidRPr="00F62841" w:rsidRDefault="000222FB"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Values independent learning</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Readiness to support extra-curricular activities within and outside department, after school and at other times</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Good organisation and planning</w:t>
            </w:r>
          </w:p>
          <w:p w:rsidR="00BB28D8" w:rsidRPr="00F62841" w:rsidRDefault="00BB28D8" w:rsidP="00F62841">
            <w:pPr>
              <w:spacing w:after="0" w:line="240" w:lineRule="auto"/>
              <w:jc w:val="center"/>
              <w:rPr>
                <w:sz w:val="24"/>
                <w:szCs w:val="24"/>
              </w:rPr>
            </w:pPr>
          </w:p>
          <w:p w:rsidR="00BB28D8" w:rsidRPr="00F62841" w:rsidRDefault="00BB28D8" w:rsidP="00F62841">
            <w:pPr>
              <w:spacing w:after="0" w:line="240" w:lineRule="auto"/>
              <w:jc w:val="center"/>
              <w:rPr>
                <w:sz w:val="24"/>
                <w:szCs w:val="24"/>
              </w:rPr>
            </w:pPr>
            <w:r w:rsidRPr="00F62841">
              <w:rPr>
                <w:sz w:val="24"/>
                <w:szCs w:val="24"/>
              </w:rPr>
              <w:t>Flexibility and resilience</w:t>
            </w:r>
          </w:p>
          <w:p w:rsidR="00BB28D8" w:rsidRPr="00F62841" w:rsidRDefault="00BB28D8" w:rsidP="00F62841">
            <w:pPr>
              <w:spacing w:after="0" w:line="240" w:lineRule="auto"/>
              <w:jc w:val="center"/>
              <w:rPr>
                <w:sz w:val="24"/>
                <w:szCs w:val="24"/>
              </w:rPr>
            </w:pPr>
          </w:p>
          <w:p w:rsidR="00BB28D8" w:rsidRPr="00F62841" w:rsidRDefault="000222FB" w:rsidP="00F62841">
            <w:pPr>
              <w:spacing w:after="0" w:line="240" w:lineRule="auto"/>
              <w:jc w:val="center"/>
              <w:rPr>
                <w:sz w:val="24"/>
                <w:szCs w:val="24"/>
              </w:rPr>
            </w:pPr>
            <w:r w:rsidRPr="00F62841">
              <w:rPr>
                <w:sz w:val="24"/>
                <w:szCs w:val="24"/>
              </w:rPr>
              <w:t>Ability to inspire and motivate</w:t>
            </w:r>
          </w:p>
          <w:p w:rsidR="0012176F" w:rsidRPr="00F62841" w:rsidRDefault="0012176F" w:rsidP="00F62841">
            <w:pPr>
              <w:spacing w:after="0" w:line="240" w:lineRule="auto"/>
              <w:jc w:val="center"/>
              <w:rPr>
                <w:sz w:val="24"/>
                <w:szCs w:val="24"/>
              </w:rPr>
            </w:pPr>
          </w:p>
        </w:tc>
        <w:tc>
          <w:tcPr>
            <w:tcW w:w="3646" w:type="dxa"/>
            <w:shd w:val="clear" w:color="auto" w:fill="auto"/>
          </w:tcPr>
          <w:p w:rsidR="00BB28D8" w:rsidRPr="00F62841" w:rsidRDefault="000222FB" w:rsidP="00F62841">
            <w:pPr>
              <w:spacing w:after="0" w:line="240" w:lineRule="auto"/>
              <w:jc w:val="center"/>
              <w:rPr>
                <w:sz w:val="24"/>
                <w:szCs w:val="24"/>
              </w:rPr>
            </w:pPr>
            <w:r w:rsidRPr="00F62841">
              <w:rPr>
                <w:sz w:val="24"/>
                <w:szCs w:val="24"/>
              </w:rPr>
              <w:t>Interest in developments in Teaching and Learning</w:t>
            </w:r>
          </w:p>
          <w:p w:rsidR="000222FB" w:rsidRPr="00F62841" w:rsidRDefault="000222FB" w:rsidP="00F62841">
            <w:pPr>
              <w:spacing w:after="0" w:line="240" w:lineRule="auto"/>
              <w:jc w:val="center"/>
              <w:rPr>
                <w:sz w:val="24"/>
                <w:szCs w:val="24"/>
              </w:rPr>
            </w:pPr>
          </w:p>
          <w:p w:rsidR="000222FB" w:rsidRPr="00F62841" w:rsidRDefault="000222FB" w:rsidP="00F62841">
            <w:pPr>
              <w:spacing w:after="0" w:line="240" w:lineRule="auto"/>
              <w:jc w:val="center"/>
              <w:rPr>
                <w:sz w:val="24"/>
                <w:szCs w:val="24"/>
              </w:rPr>
            </w:pPr>
            <w:r w:rsidRPr="00F62841">
              <w:rPr>
                <w:sz w:val="24"/>
                <w:szCs w:val="24"/>
              </w:rPr>
              <w:t>Consideration of the wider school community</w:t>
            </w:r>
          </w:p>
          <w:p w:rsidR="000222FB" w:rsidRPr="00F62841" w:rsidRDefault="000222FB" w:rsidP="00F62841">
            <w:pPr>
              <w:spacing w:after="0" w:line="240" w:lineRule="auto"/>
              <w:jc w:val="center"/>
              <w:rPr>
                <w:sz w:val="24"/>
                <w:szCs w:val="24"/>
              </w:rPr>
            </w:pPr>
          </w:p>
          <w:p w:rsidR="000222FB" w:rsidRPr="00F62841" w:rsidRDefault="000222FB" w:rsidP="00F62841">
            <w:pPr>
              <w:spacing w:after="0" w:line="240" w:lineRule="auto"/>
              <w:jc w:val="center"/>
              <w:rPr>
                <w:sz w:val="24"/>
                <w:szCs w:val="24"/>
              </w:rPr>
            </w:pPr>
            <w:r w:rsidRPr="00F62841">
              <w:rPr>
                <w:sz w:val="24"/>
                <w:szCs w:val="24"/>
              </w:rPr>
              <w:t>Innovate approach to educating the whole pupil</w:t>
            </w:r>
          </w:p>
        </w:tc>
      </w:tr>
    </w:tbl>
    <w:p w:rsidR="00BB28D8" w:rsidRDefault="00BB28D8" w:rsidP="00BB28D8">
      <w:pPr>
        <w:rPr>
          <w:sz w:val="24"/>
          <w:szCs w:val="24"/>
        </w:rPr>
      </w:pPr>
    </w:p>
    <w:p w:rsidR="00AE19C5" w:rsidRDefault="00AE19C5" w:rsidP="00BB28D8">
      <w:pPr>
        <w:rPr>
          <w:sz w:val="24"/>
          <w:szCs w:val="24"/>
        </w:rPr>
      </w:pPr>
    </w:p>
    <w:p w:rsidR="00AE19C5" w:rsidRDefault="00AE19C5" w:rsidP="00BB28D8">
      <w:pPr>
        <w:rPr>
          <w:sz w:val="24"/>
          <w:szCs w:val="24"/>
        </w:rPr>
      </w:pPr>
    </w:p>
    <w:p w:rsidR="00AE19C5" w:rsidRPr="00A756FE" w:rsidRDefault="00AE19C5" w:rsidP="00BB28D8">
      <w:pPr>
        <w:rPr>
          <w:sz w:val="24"/>
          <w:szCs w:val="24"/>
        </w:rPr>
      </w:pPr>
    </w:p>
    <w:p w:rsidR="00741B5E" w:rsidRPr="00A756FE" w:rsidRDefault="00741B5E" w:rsidP="00BB28D8">
      <w:pPr>
        <w:rPr>
          <w:b/>
          <w:sz w:val="28"/>
          <w:szCs w:val="28"/>
        </w:rPr>
      </w:pPr>
      <w:r w:rsidRPr="00A756FE">
        <w:rPr>
          <w:b/>
          <w:sz w:val="28"/>
          <w:szCs w:val="28"/>
        </w:rPr>
        <w:t>5. Opportunities for Professional Development</w:t>
      </w:r>
    </w:p>
    <w:p w:rsidR="00741B5E" w:rsidRPr="00A756FE" w:rsidRDefault="00741B5E" w:rsidP="00BB28D8">
      <w:pPr>
        <w:rPr>
          <w:sz w:val="24"/>
          <w:szCs w:val="24"/>
        </w:rPr>
      </w:pPr>
      <w:r w:rsidRPr="00A756FE">
        <w:rPr>
          <w:sz w:val="24"/>
          <w:szCs w:val="24"/>
        </w:rPr>
        <w:t>Generous external INSET budget</w:t>
      </w:r>
    </w:p>
    <w:p w:rsidR="00741B5E" w:rsidRPr="00A756FE" w:rsidRDefault="00741B5E" w:rsidP="00BB28D8">
      <w:pPr>
        <w:rPr>
          <w:sz w:val="24"/>
          <w:szCs w:val="24"/>
        </w:rPr>
      </w:pPr>
      <w:r w:rsidRPr="00A756FE">
        <w:rPr>
          <w:sz w:val="24"/>
          <w:szCs w:val="24"/>
        </w:rPr>
        <w:t>Internal programme of Learning Lunches and Twilight INSETs</w:t>
      </w:r>
    </w:p>
    <w:p w:rsidR="00741B5E" w:rsidRPr="00A756FE" w:rsidRDefault="00741B5E" w:rsidP="00BB28D8">
      <w:pPr>
        <w:rPr>
          <w:sz w:val="24"/>
          <w:szCs w:val="24"/>
        </w:rPr>
      </w:pPr>
      <w:r w:rsidRPr="00A756FE">
        <w:rPr>
          <w:sz w:val="24"/>
          <w:szCs w:val="24"/>
        </w:rPr>
        <w:t>Staff Journal Club</w:t>
      </w:r>
    </w:p>
    <w:p w:rsidR="00741B5E" w:rsidRPr="00A756FE" w:rsidRDefault="00741B5E" w:rsidP="00BB28D8">
      <w:pPr>
        <w:rPr>
          <w:sz w:val="24"/>
          <w:szCs w:val="24"/>
        </w:rPr>
      </w:pPr>
      <w:r w:rsidRPr="00A756FE">
        <w:rPr>
          <w:sz w:val="24"/>
          <w:szCs w:val="24"/>
        </w:rPr>
        <w:t xml:space="preserve">Support in gaining </w:t>
      </w:r>
      <w:r w:rsidR="0012176F">
        <w:rPr>
          <w:sz w:val="24"/>
          <w:szCs w:val="24"/>
        </w:rPr>
        <w:t>relevant</w:t>
      </w:r>
      <w:r w:rsidRPr="00A756FE">
        <w:rPr>
          <w:sz w:val="24"/>
          <w:szCs w:val="24"/>
        </w:rPr>
        <w:t xml:space="preserve"> qualifications </w:t>
      </w:r>
      <w:r w:rsidR="0012176F">
        <w:rPr>
          <w:sz w:val="24"/>
          <w:szCs w:val="24"/>
        </w:rPr>
        <w:t xml:space="preserve">such as ISQAM, Masters, PhD, QTS, </w:t>
      </w:r>
      <w:r w:rsidRPr="00A756FE">
        <w:rPr>
          <w:sz w:val="24"/>
          <w:szCs w:val="24"/>
        </w:rPr>
        <w:t>as resources allow</w:t>
      </w:r>
    </w:p>
    <w:p w:rsidR="00741B5E" w:rsidRPr="00A756FE" w:rsidRDefault="00741B5E" w:rsidP="00BB28D8">
      <w:pPr>
        <w:rPr>
          <w:sz w:val="24"/>
          <w:szCs w:val="24"/>
        </w:rPr>
      </w:pPr>
      <w:r w:rsidRPr="00A756FE">
        <w:rPr>
          <w:sz w:val="24"/>
          <w:szCs w:val="24"/>
        </w:rPr>
        <w:t>Working with the Haberdashers</w:t>
      </w:r>
      <w:r w:rsidR="0012176F">
        <w:rPr>
          <w:sz w:val="24"/>
          <w:szCs w:val="24"/>
        </w:rPr>
        <w:t>’</w:t>
      </w:r>
      <w:r w:rsidRPr="00A756FE">
        <w:rPr>
          <w:sz w:val="24"/>
          <w:szCs w:val="24"/>
        </w:rPr>
        <w:t xml:space="preserve"> family of schools – including Haber</w:t>
      </w:r>
      <w:r w:rsidR="00FB7467" w:rsidRPr="00A756FE">
        <w:rPr>
          <w:sz w:val="24"/>
          <w:szCs w:val="24"/>
        </w:rPr>
        <w:t>dashers’ Aske’s School for Boys Elstree</w:t>
      </w:r>
      <w:r w:rsidRPr="00A756FE">
        <w:rPr>
          <w:sz w:val="24"/>
          <w:szCs w:val="24"/>
        </w:rPr>
        <w:t xml:space="preserve"> </w:t>
      </w:r>
      <w:r w:rsidR="00FB7467" w:rsidRPr="00A756FE">
        <w:rPr>
          <w:sz w:val="24"/>
          <w:szCs w:val="24"/>
        </w:rPr>
        <w:t xml:space="preserve">and </w:t>
      </w:r>
      <w:r w:rsidRPr="00A756FE">
        <w:rPr>
          <w:sz w:val="24"/>
          <w:szCs w:val="24"/>
        </w:rPr>
        <w:t>Haberdas</w:t>
      </w:r>
      <w:r w:rsidR="00FB7467" w:rsidRPr="00A756FE">
        <w:rPr>
          <w:sz w:val="24"/>
          <w:szCs w:val="24"/>
        </w:rPr>
        <w:t>hers’ School for Girls Monmouth.</w:t>
      </w:r>
    </w:p>
    <w:p w:rsidR="00741B5E" w:rsidRDefault="00C666E0" w:rsidP="00BB28D8">
      <w:pPr>
        <w:rPr>
          <w:sz w:val="24"/>
          <w:szCs w:val="24"/>
        </w:rPr>
      </w:pPr>
      <w:r w:rsidRPr="00A756FE">
        <w:rPr>
          <w:sz w:val="24"/>
          <w:szCs w:val="24"/>
        </w:rPr>
        <w:t xml:space="preserve">Working with locally linked </w:t>
      </w:r>
      <w:r w:rsidR="0012176F">
        <w:rPr>
          <w:sz w:val="24"/>
          <w:szCs w:val="24"/>
        </w:rPr>
        <w:t xml:space="preserve">maintained </w:t>
      </w:r>
      <w:r w:rsidRPr="00A756FE">
        <w:rPr>
          <w:sz w:val="24"/>
          <w:szCs w:val="24"/>
        </w:rPr>
        <w:t xml:space="preserve">schools. </w:t>
      </w:r>
    </w:p>
    <w:p w:rsidR="00DD48F6" w:rsidRDefault="00DD48F6" w:rsidP="00BB28D8">
      <w:pPr>
        <w:rPr>
          <w:sz w:val="24"/>
          <w:szCs w:val="24"/>
        </w:rPr>
      </w:pPr>
    </w:p>
    <w:p w:rsidR="00DD48F6" w:rsidRPr="005F20D1" w:rsidRDefault="00DD48F6" w:rsidP="00BB28D8">
      <w:pPr>
        <w:rPr>
          <w:b/>
          <w:sz w:val="28"/>
          <w:szCs w:val="28"/>
        </w:rPr>
      </w:pPr>
      <w:r w:rsidRPr="005F20D1">
        <w:rPr>
          <w:b/>
          <w:sz w:val="28"/>
          <w:szCs w:val="28"/>
        </w:rPr>
        <w:t>6. Additional Information</w:t>
      </w:r>
    </w:p>
    <w:p w:rsidR="00DD48F6" w:rsidRDefault="00DD48F6" w:rsidP="00BB28D8">
      <w:pPr>
        <w:rPr>
          <w:sz w:val="24"/>
          <w:szCs w:val="24"/>
        </w:rPr>
      </w:pPr>
    </w:p>
    <w:p w:rsidR="00DD48F6" w:rsidRDefault="00DD48F6" w:rsidP="00DD48F6">
      <w:pPr>
        <w:pStyle w:val="Default"/>
        <w:rPr>
          <w:sz w:val="23"/>
          <w:szCs w:val="23"/>
        </w:rPr>
      </w:pPr>
      <w:r>
        <w:rPr>
          <w:sz w:val="23"/>
          <w:szCs w:val="23"/>
        </w:rPr>
        <w:t xml:space="preserve">Staff are drawn from a large catchment area which includes North London, Hertfordshire and Buckinghamshire. There is a strong sense of community amongst the staff, who are all members of the Staff Association which organises a number of social events throughout the year. Staff are able to use of the school’s swimming pool, fitness suite, badminton and tennis courts, as well as free school lunches in term time and free use of the School’s coach service where spaces are available. Haberdashers’ Aske’s School for Girls terms are shorter than in the maintained sector. </w:t>
      </w:r>
    </w:p>
    <w:p w:rsidR="005F20D1" w:rsidRDefault="005F20D1" w:rsidP="00DD48F6">
      <w:pPr>
        <w:pStyle w:val="Default"/>
        <w:rPr>
          <w:sz w:val="23"/>
          <w:szCs w:val="23"/>
        </w:rPr>
      </w:pPr>
    </w:p>
    <w:p w:rsidR="00DD48F6" w:rsidRDefault="00DD48F6" w:rsidP="00DD48F6">
      <w:pPr>
        <w:pStyle w:val="Default"/>
        <w:rPr>
          <w:sz w:val="23"/>
          <w:szCs w:val="23"/>
        </w:rPr>
      </w:pPr>
      <w:r>
        <w:rPr>
          <w:sz w:val="23"/>
          <w:szCs w:val="23"/>
        </w:rPr>
        <w:t xml:space="preserve">The School is committed to supporting the continued professional development of its staff. As well as attending external INSET courses, a full and varied programme is offered in-house. Half termly optional Learning Lunches and Twilight INSETS cover a vast array of academic, pastoral and career advancement training. There is a well-established Performance Related Pay Programme operating with the school which is closely linked to the professional development programme. All new staff attend an induction programme of 40-minute weekly meetings with the Assistant Head: Staff Development which offers practical sessions to ease the transition into a new school. New staff are also assigned a Staff Buddy from outside their subject areas. The School has its own pay scale and at the discretion of the Headmistress, salaries are above the National Pay Scale. </w:t>
      </w:r>
    </w:p>
    <w:sectPr w:rsidR="00DD48F6" w:rsidSect="00FD6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84" w:rsidRDefault="00161184" w:rsidP="00A756FE">
      <w:pPr>
        <w:spacing w:after="0" w:line="240" w:lineRule="auto"/>
      </w:pPr>
      <w:r>
        <w:separator/>
      </w:r>
    </w:p>
  </w:endnote>
  <w:endnote w:type="continuationSeparator" w:id="0">
    <w:p w:rsidR="00161184" w:rsidRDefault="00161184" w:rsidP="00A7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84" w:rsidRDefault="00161184" w:rsidP="00A756FE">
      <w:pPr>
        <w:spacing w:after="0" w:line="240" w:lineRule="auto"/>
      </w:pPr>
      <w:r>
        <w:separator/>
      </w:r>
    </w:p>
  </w:footnote>
  <w:footnote w:type="continuationSeparator" w:id="0">
    <w:p w:rsidR="00161184" w:rsidRDefault="00161184" w:rsidP="00A7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FE" w:rsidRDefault="005E4A42">
    <w:pPr>
      <w:pStyle w:val="Header"/>
    </w:pPr>
    <w:r w:rsidRPr="0058447F">
      <w:rPr>
        <w:noProof/>
        <w:lang w:eastAsia="en-GB"/>
      </w:rPr>
      <w:drawing>
        <wp:inline distT="0" distB="0" distL="0" distR="0">
          <wp:extent cx="1733550" cy="514350"/>
          <wp:effectExtent l="0" t="0" r="0" b="0"/>
          <wp:docPr id="1" name="Picture 3" descr="\\hpdata01\u\a\tscott\Desktop\Logos\Habsgirls Log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data01\u\a\tscott\Desktop\Logos\Habsgirls Log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a:ln>
                    <a:noFill/>
                  </a:ln>
                </pic:spPr>
              </pic:pic>
            </a:graphicData>
          </a:graphic>
        </wp:inline>
      </w:drawing>
    </w:r>
  </w:p>
  <w:p w:rsidR="00A756FE" w:rsidRDefault="00A7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2"/>
    <w:multiLevelType w:val="hybridMultilevel"/>
    <w:tmpl w:val="21DC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D8"/>
    <w:rsid w:val="000222FB"/>
    <w:rsid w:val="000732CA"/>
    <w:rsid w:val="000E45AA"/>
    <w:rsid w:val="0012176F"/>
    <w:rsid w:val="00157A26"/>
    <w:rsid w:val="00161184"/>
    <w:rsid w:val="001970DD"/>
    <w:rsid w:val="002A6C9A"/>
    <w:rsid w:val="002D0E53"/>
    <w:rsid w:val="002E2F77"/>
    <w:rsid w:val="00302672"/>
    <w:rsid w:val="003060FB"/>
    <w:rsid w:val="0031682D"/>
    <w:rsid w:val="00340271"/>
    <w:rsid w:val="00341202"/>
    <w:rsid w:val="00387BA9"/>
    <w:rsid w:val="0044037B"/>
    <w:rsid w:val="00445AE7"/>
    <w:rsid w:val="0049384C"/>
    <w:rsid w:val="004A3762"/>
    <w:rsid w:val="0052122F"/>
    <w:rsid w:val="00560171"/>
    <w:rsid w:val="00571CCA"/>
    <w:rsid w:val="005A54D0"/>
    <w:rsid w:val="005D4B57"/>
    <w:rsid w:val="005E4A42"/>
    <w:rsid w:val="005E5B54"/>
    <w:rsid w:val="005F20D1"/>
    <w:rsid w:val="00617752"/>
    <w:rsid w:val="006B24D5"/>
    <w:rsid w:val="006D04BE"/>
    <w:rsid w:val="00722B07"/>
    <w:rsid w:val="00741B5E"/>
    <w:rsid w:val="00892E24"/>
    <w:rsid w:val="00917669"/>
    <w:rsid w:val="00946704"/>
    <w:rsid w:val="00964E8E"/>
    <w:rsid w:val="00A756FE"/>
    <w:rsid w:val="00AD7157"/>
    <w:rsid w:val="00AE19C5"/>
    <w:rsid w:val="00B0559C"/>
    <w:rsid w:val="00B4232B"/>
    <w:rsid w:val="00B45A40"/>
    <w:rsid w:val="00BB28D8"/>
    <w:rsid w:val="00C666E0"/>
    <w:rsid w:val="00CA5F87"/>
    <w:rsid w:val="00D50AFE"/>
    <w:rsid w:val="00DC489A"/>
    <w:rsid w:val="00DD48F6"/>
    <w:rsid w:val="00DD69A5"/>
    <w:rsid w:val="00DE1A3E"/>
    <w:rsid w:val="00DF0988"/>
    <w:rsid w:val="00DF4ADA"/>
    <w:rsid w:val="00DF4F68"/>
    <w:rsid w:val="00E84C70"/>
    <w:rsid w:val="00F62841"/>
    <w:rsid w:val="00F66371"/>
    <w:rsid w:val="00F8232A"/>
    <w:rsid w:val="00FB7467"/>
    <w:rsid w:val="00FD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CB5C0C-1C02-4F95-8397-B65B713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8"/>
    <w:pPr>
      <w:ind w:left="720"/>
      <w:contextualSpacing/>
    </w:pPr>
  </w:style>
  <w:style w:type="table" w:styleId="TableGrid">
    <w:name w:val="Table Grid"/>
    <w:basedOn w:val="TableNormal"/>
    <w:uiPriority w:val="59"/>
    <w:rsid w:val="00BB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682D"/>
    <w:rPr>
      <w:color w:val="0000FF"/>
      <w:u w:val="single"/>
    </w:rPr>
  </w:style>
  <w:style w:type="paragraph" w:styleId="BalloonText">
    <w:name w:val="Balloon Text"/>
    <w:basedOn w:val="Normal"/>
    <w:link w:val="BalloonTextChar"/>
    <w:uiPriority w:val="99"/>
    <w:semiHidden/>
    <w:unhideWhenUsed/>
    <w:rsid w:val="00A756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6FE"/>
    <w:rPr>
      <w:rFonts w:ascii="Tahoma" w:hAnsi="Tahoma" w:cs="Tahoma"/>
      <w:sz w:val="16"/>
      <w:szCs w:val="16"/>
    </w:rPr>
  </w:style>
  <w:style w:type="paragraph" w:styleId="Header">
    <w:name w:val="header"/>
    <w:basedOn w:val="Normal"/>
    <w:link w:val="HeaderChar"/>
    <w:uiPriority w:val="99"/>
    <w:unhideWhenUsed/>
    <w:rsid w:val="00A7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FE"/>
  </w:style>
  <w:style w:type="paragraph" w:styleId="Footer">
    <w:name w:val="footer"/>
    <w:basedOn w:val="Normal"/>
    <w:link w:val="FooterChar"/>
    <w:uiPriority w:val="99"/>
    <w:unhideWhenUsed/>
    <w:rsid w:val="00A7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FE"/>
  </w:style>
  <w:style w:type="paragraph" w:customStyle="1" w:styleId="Default">
    <w:name w:val="Default"/>
    <w:rsid w:val="00DD48F6"/>
    <w:pPr>
      <w:autoSpaceDE w:val="0"/>
      <w:autoSpaceDN w:val="0"/>
      <w:adjustRightInd w:val="0"/>
    </w:pPr>
    <w:rPr>
      <w:rFonts w:cs="Calibri"/>
      <w:color w:val="000000"/>
      <w:sz w:val="24"/>
      <w:szCs w:val="24"/>
      <w:lang w:eastAsia="en-US"/>
    </w:rPr>
  </w:style>
  <w:style w:type="paragraph" w:styleId="NoSpacing">
    <w:name w:val="No Spacing"/>
    <w:uiPriority w:val="1"/>
    <w:qFormat/>
    <w:rsid w:val="004A3762"/>
    <w:rPr>
      <w:rFonts w:eastAsia="MS Minch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7034">
      <w:bodyDiv w:val="1"/>
      <w:marLeft w:val="0"/>
      <w:marRight w:val="0"/>
      <w:marTop w:val="0"/>
      <w:marBottom w:val="0"/>
      <w:divBdr>
        <w:top w:val="none" w:sz="0" w:space="0" w:color="auto"/>
        <w:left w:val="none" w:sz="0" w:space="0" w:color="auto"/>
        <w:bottom w:val="none" w:sz="0" w:space="0" w:color="auto"/>
        <w:right w:val="none" w:sz="0" w:space="0" w:color="auto"/>
      </w:divBdr>
      <w:divsChild>
        <w:div w:id="86314692">
          <w:marLeft w:val="0"/>
          <w:marRight w:val="0"/>
          <w:marTop w:val="0"/>
          <w:marBottom w:val="0"/>
          <w:divBdr>
            <w:top w:val="none" w:sz="0" w:space="0" w:color="auto"/>
            <w:left w:val="none" w:sz="0" w:space="0" w:color="auto"/>
            <w:bottom w:val="none" w:sz="0" w:space="0" w:color="auto"/>
            <w:right w:val="none" w:sz="0" w:space="0" w:color="auto"/>
          </w:divBdr>
        </w:div>
        <w:div w:id="168099848">
          <w:marLeft w:val="0"/>
          <w:marRight w:val="0"/>
          <w:marTop w:val="0"/>
          <w:marBottom w:val="0"/>
          <w:divBdr>
            <w:top w:val="none" w:sz="0" w:space="0" w:color="auto"/>
            <w:left w:val="none" w:sz="0" w:space="0" w:color="auto"/>
            <w:bottom w:val="none" w:sz="0" w:space="0" w:color="auto"/>
            <w:right w:val="none" w:sz="0" w:space="0" w:color="auto"/>
          </w:divBdr>
        </w:div>
        <w:div w:id="228275022">
          <w:marLeft w:val="0"/>
          <w:marRight w:val="0"/>
          <w:marTop w:val="0"/>
          <w:marBottom w:val="0"/>
          <w:divBdr>
            <w:top w:val="none" w:sz="0" w:space="0" w:color="auto"/>
            <w:left w:val="none" w:sz="0" w:space="0" w:color="auto"/>
            <w:bottom w:val="none" w:sz="0" w:space="0" w:color="auto"/>
            <w:right w:val="none" w:sz="0" w:space="0" w:color="auto"/>
          </w:divBdr>
        </w:div>
        <w:div w:id="481627924">
          <w:marLeft w:val="0"/>
          <w:marRight w:val="0"/>
          <w:marTop w:val="0"/>
          <w:marBottom w:val="0"/>
          <w:divBdr>
            <w:top w:val="none" w:sz="0" w:space="0" w:color="auto"/>
            <w:left w:val="none" w:sz="0" w:space="0" w:color="auto"/>
            <w:bottom w:val="none" w:sz="0" w:space="0" w:color="auto"/>
            <w:right w:val="none" w:sz="0" w:space="0" w:color="auto"/>
          </w:divBdr>
        </w:div>
        <w:div w:id="519707943">
          <w:marLeft w:val="0"/>
          <w:marRight w:val="0"/>
          <w:marTop w:val="0"/>
          <w:marBottom w:val="0"/>
          <w:divBdr>
            <w:top w:val="none" w:sz="0" w:space="0" w:color="auto"/>
            <w:left w:val="none" w:sz="0" w:space="0" w:color="auto"/>
            <w:bottom w:val="none" w:sz="0" w:space="0" w:color="auto"/>
            <w:right w:val="none" w:sz="0" w:space="0" w:color="auto"/>
          </w:divBdr>
        </w:div>
        <w:div w:id="576089208">
          <w:marLeft w:val="0"/>
          <w:marRight w:val="0"/>
          <w:marTop w:val="0"/>
          <w:marBottom w:val="0"/>
          <w:divBdr>
            <w:top w:val="none" w:sz="0" w:space="0" w:color="auto"/>
            <w:left w:val="none" w:sz="0" w:space="0" w:color="auto"/>
            <w:bottom w:val="none" w:sz="0" w:space="0" w:color="auto"/>
            <w:right w:val="none" w:sz="0" w:space="0" w:color="auto"/>
          </w:divBdr>
        </w:div>
        <w:div w:id="622883579">
          <w:marLeft w:val="0"/>
          <w:marRight w:val="0"/>
          <w:marTop w:val="0"/>
          <w:marBottom w:val="0"/>
          <w:divBdr>
            <w:top w:val="none" w:sz="0" w:space="0" w:color="auto"/>
            <w:left w:val="none" w:sz="0" w:space="0" w:color="auto"/>
            <w:bottom w:val="none" w:sz="0" w:space="0" w:color="auto"/>
            <w:right w:val="none" w:sz="0" w:space="0" w:color="auto"/>
          </w:divBdr>
        </w:div>
        <w:div w:id="669719867">
          <w:marLeft w:val="0"/>
          <w:marRight w:val="0"/>
          <w:marTop w:val="0"/>
          <w:marBottom w:val="0"/>
          <w:divBdr>
            <w:top w:val="none" w:sz="0" w:space="0" w:color="auto"/>
            <w:left w:val="none" w:sz="0" w:space="0" w:color="auto"/>
            <w:bottom w:val="none" w:sz="0" w:space="0" w:color="auto"/>
            <w:right w:val="none" w:sz="0" w:space="0" w:color="auto"/>
          </w:divBdr>
        </w:div>
        <w:div w:id="813302505">
          <w:marLeft w:val="0"/>
          <w:marRight w:val="0"/>
          <w:marTop w:val="0"/>
          <w:marBottom w:val="0"/>
          <w:divBdr>
            <w:top w:val="none" w:sz="0" w:space="0" w:color="auto"/>
            <w:left w:val="none" w:sz="0" w:space="0" w:color="auto"/>
            <w:bottom w:val="none" w:sz="0" w:space="0" w:color="auto"/>
            <w:right w:val="none" w:sz="0" w:space="0" w:color="auto"/>
          </w:divBdr>
        </w:div>
        <w:div w:id="822888862">
          <w:marLeft w:val="0"/>
          <w:marRight w:val="0"/>
          <w:marTop w:val="0"/>
          <w:marBottom w:val="0"/>
          <w:divBdr>
            <w:top w:val="none" w:sz="0" w:space="0" w:color="auto"/>
            <w:left w:val="none" w:sz="0" w:space="0" w:color="auto"/>
            <w:bottom w:val="none" w:sz="0" w:space="0" w:color="auto"/>
            <w:right w:val="none" w:sz="0" w:space="0" w:color="auto"/>
          </w:divBdr>
        </w:div>
        <w:div w:id="843282008">
          <w:marLeft w:val="0"/>
          <w:marRight w:val="0"/>
          <w:marTop w:val="0"/>
          <w:marBottom w:val="0"/>
          <w:divBdr>
            <w:top w:val="none" w:sz="0" w:space="0" w:color="auto"/>
            <w:left w:val="none" w:sz="0" w:space="0" w:color="auto"/>
            <w:bottom w:val="none" w:sz="0" w:space="0" w:color="auto"/>
            <w:right w:val="none" w:sz="0" w:space="0" w:color="auto"/>
          </w:divBdr>
        </w:div>
        <w:div w:id="869025462">
          <w:marLeft w:val="0"/>
          <w:marRight w:val="0"/>
          <w:marTop w:val="0"/>
          <w:marBottom w:val="0"/>
          <w:divBdr>
            <w:top w:val="none" w:sz="0" w:space="0" w:color="auto"/>
            <w:left w:val="none" w:sz="0" w:space="0" w:color="auto"/>
            <w:bottom w:val="none" w:sz="0" w:space="0" w:color="auto"/>
            <w:right w:val="none" w:sz="0" w:space="0" w:color="auto"/>
          </w:divBdr>
        </w:div>
        <w:div w:id="1001395208">
          <w:marLeft w:val="0"/>
          <w:marRight w:val="0"/>
          <w:marTop w:val="0"/>
          <w:marBottom w:val="0"/>
          <w:divBdr>
            <w:top w:val="none" w:sz="0" w:space="0" w:color="auto"/>
            <w:left w:val="none" w:sz="0" w:space="0" w:color="auto"/>
            <w:bottom w:val="none" w:sz="0" w:space="0" w:color="auto"/>
            <w:right w:val="none" w:sz="0" w:space="0" w:color="auto"/>
          </w:divBdr>
        </w:div>
        <w:div w:id="1059599820">
          <w:marLeft w:val="0"/>
          <w:marRight w:val="0"/>
          <w:marTop w:val="0"/>
          <w:marBottom w:val="0"/>
          <w:divBdr>
            <w:top w:val="none" w:sz="0" w:space="0" w:color="auto"/>
            <w:left w:val="none" w:sz="0" w:space="0" w:color="auto"/>
            <w:bottom w:val="none" w:sz="0" w:space="0" w:color="auto"/>
            <w:right w:val="none" w:sz="0" w:space="0" w:color="auto"/>
          </w:divBdr>
        </w:div>
        <w:div w:id="1206522790">
          <w:marLeft w:val="0"/>
          <w:marRight w:val="0"/>
          <w:marTop w:val="0"/>
          <w:marBottom w:val="0"/>
          <w:divBdr>
            <w:top w:val="none" w:sz="0" w:space="0" w:color="auto"/>
            <w:left w:val="none" w:sz="0" w:space="0" w:color="auto"/>
            <w:bottom w:val="none" w:sz="0" w:space="0" w:color="auto"/>
            <w:right w:val="none" w:sz="0" w:space="0" w:color="auto"/>
          </w:divBdr>
        </w:div>
        <w:div w:id="1420756316">
          <w:marLeft w:val="0"/>
          <w:marRight w:val="0"/>
          <w:marTop w:val="0"/>
          <w:marBottom w:val="0"/>
          <w:divBdr>
            <w:top w:val="none" w:sz="0" w:space="0" w:color="auto"/>
            <w:left w:val="none" w:sz="0" w:space="0" w:color="auto"/>
            <w:bottom w:val="none" w:sz="0" w:space="0" w:color="auto"/>
            <w:right w:val="none" w:sz="0" w:space="0" w:color="auto"/>
          </w:divBdr>
        </w:div>
        <w:div w:id="1504514559">
          <w:marLeft w:val="0"/>
          <w:marRight w:val="0"/>
          <w:marTop w:val="0"/>
          <w:marBottom w:val="0"/>
          <w:divBdr>
            <w:top w:val="none" w:sz="0" w:space="0" w:color="auto"/>
            <w:left w:val="none" w:sz="0" w:space="0" w:color="auto"/>
            <w:bottom w:val="none" w:sz="0" w:space="0" w:color="auto"/>
            <w:right w:val="none" w:sz="0" w:space="0" w:color="auto"/>
          </w:divBdr>
        </w:div>
        <w:div w:id="1518538372">
          <w:marLeft w:val="0"/>
          <w:marRight w:val="0"/>
          <w:marTop w:val="0"/>
          <w:marBottom w:val="0"/>
          <w:divBdr>
            <w:top w:val="none" w:sz="0" w:space="0" w:color="auto"/>
            <w:left w:val="none" w:sz="0" w:space="0" w:color="auto"/>
            <w:bottom w:val="none" w:sz="0" w:space="0" w:color="auto"/>
            <w:right w:val="none" w:sz="0" w:space="0" w:color="auto"/>
          </w:divBdr>
        </w:div>
        <w:div w:id="1552619379">
          <w:marLeft w:val="0"/>
          <w:marRight w:val="0"/>
          <w:marTop w:val="0"/>
          <w:marBottom w:val="0"/>
          <w:divBdr>
            <w:top w:val="none" w:sz="0" w:space="0" w:color="auto"/>
            <w:left w:val="none" w:sz="0" w:space="0" w:color="auto"/>
            <w:bottom w:val="none" w:sz="0" w:space="0" w:color="auto"/>
            <w:right w:val="none" w:sz="0" w:space="0" w:color="auto"/>
          </w:divBdr>
        </w:div>
        <w:div w:id="1630816392">
          <w:marLeft w:val="0"/>
          <w:marRight w:val="0"/>
          <w:marTop w:val="0"/>
          <w:marBottom w:val="0"/>
          <w:divBdr>
            <w:top w:val="none" w:sz="0" w:space="0" w:color="auto"/>
            <w:left w:val="none" w:sz="0" w:space="0" w:color="auto"/>
            <w:bottom w:val="none" w:sz="0" w:space="0" w:color="auto"/>
            <w:right w:val="none" w:sz="0" w:space="0" w:color="auto"/>
          </w:divBdr>
        </w:div>
        <w:div w:id="1632244882">
          <w:marLeft w:val="0"/>
          <w:marRight w:val="0"/>
          <w:marTop w:val="0"/>
          <w:marBottom w:val="0"/>
          <w:divBdr>
            <w:top w:val="none" w:sz="0" w:space="0" w:color="auto"/>
            <w:left w:val="none" w:sz="0" w:space="0" w:color="auto"/>
            <w:bottom w:val="none" w:sz="0" w:space="0" w:color="auto"/>
            <w:right w:val="none" w:sz="0" w:space="0" w:color="auto"/>
          </w:divBdr>
        </w:div>
        <w:div w:id="1759475748">
          <w:marLeft w:val="0"/>
          <w:marRight w:val="0"/>
          <w:marTop w:val="0"/>
          <w:marBottom w:val="0"/>
          <w:divBdr>
            <w:top w:val="none" w:sz="0" w:space="0" w:color="auto"/>
            <w:left w:val="none" w:sz="0" w:space="0" w:color="auto"/>
            <w:bottom w:val="none" w:sz="0" w:space="0" w:color="auto"/>
            <w:right w:val="none" w:sz="0" w:space="0" w:color="auto"/>
          </w:divBdr>
        </w:div>
        <w:div w:id="1815248232">
          <w:marLeft w:val="0"/>
          <w:marRight w:val="0"/>
          <w:marTop w:val="0"/>
          <w:marBottom w:val="0"/>
          <w:divBdr>
            <w:top w:val="none" w:sz="0" w:space="0" w:color="auto"/>
            <w:left w:val="none" w:sz="0" w:space="0" w:color="auto"/>
            <w:bottom w:val="none" w:sz="0" w:space="0" w:color="auto"/>
            <w:right w:val="none" w:sz="0" w:space="0" w:color="auto"/>
          </w:divBdr>
        </w:div>
        <w:div w:id="1921403208">
          <w:marLeft w:val="0"/>
          <w:marRight w:val="0"/>
          <w:marTop w:val="0"/>
          <w:marBottom w:val="0"/>
          <w:divBdr>
            <w:top w:val="none" w:sz="0" w:space="0" w:color="auto"/>
            <w:left w:val="none" w:sz="0" w:space="0" w:color="auto"/>
            <w:bottom w:val="none" w:sz="0" w:space="0" w:color="auto"/>
            <w:right w:val="none" w:sz="0" w:space="0" w:color="auto"/>
          </w:divBdr>
        </w:div>
        <w:div w:id="1945577388">
          <w:marLeft w:val="0"/>
          <w:marRight w:val="0"/>
          <w:marTop w:val="0"/>
          <w:marBottom w:val="0"/>
          <w:divBdr>
            <w:top w:val="none" w:sz="0" w:space="0" w:color="auto"/>
            <w:left w:val="none" w:sz="0" w:space="0" w:color="auto"/>
            <w:bottom w:val="none" w:sz="0" w:space="0" w:color="auto"/>
            <w:right w:val="none" w:sz="0" w:space="0" w:color="auto"/>
          </w:divBdr>
        </w:div>
        <w:div w:id="1999384660">
          <w:marLeft w:val="0"/>
          <w:marRight w:val="0"/>
          <w:marTop w:val="0"/>
          <w:marBottom w:val="0"/>
          <w:divBdr>
            <w:top w:val="none" w:sz="0" w:space="0" w:color="auto"/>
            <w:left w:val="none" w:sz="0" w:space="0" w:color="auto"/>
            <w:bottom w:val="none" w:sz="0" w:space="0" w:color="auto"/>
            <w:right w:val="none" w:sz="0" w:space="0" w:color="auto"/>
          </w:divBdr>
        </w:div>
        <w:div w:id="20333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bsgirls.org.uk/userfiles/habsmvc/vacancies/OtherInfo/Remuneration%20and%20Progre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6951</CharactersWithSpaces>
  <SharedDoc>false</SharedDoc>
  <HLinks>
    <vt:vector size="6" baseType="variant">
      <vt:variant>
        <vt:i4>7209072</vt:i4>
      </vt:variant>
      <vt:variant>
        <vt:i4>0</vt:i4>
      </vt:variant>
      <vt:variant>
        <vt:i4>0</vt:i4>
      </vt:variant>
      <vt:variant>
        <vt:i4>5</vt:i4>
      </vt:variant>
      <vt:variant>
        <vt:lpwstr>https://www.habsgirls.org.uk/userfiles/habsmvc/vacancies/OtherInfo/Remuneration and Progression.pdf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Rachell Fox</cp:lastModifiedBy>
  <cp:revision>2</cp:revision>
  <cp:lastPrinted>2016-12-12T13:38:00Z</cp:lastPrinted>
  <dcterms:created xsi:type="dcterms:W3CDTF">2018-10-12T09:08:00Z</dcterms:created>
  <dcterms:modified xsi:type="dcterms:W3CDTF">2018-10-12T09:08:00Z</dcterms:modified>
</cp:coreProperties>
</file>